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7F8A" w14:textId="77777777" w:rsidR="00A101A4" w:rsidRPr="00896C61" w:rsidRDefault="00834ECA" w:rsidP="00E2577A">
      <w:pPr>
        <w:jc w:val="center"/>
        <w:rPr>
          <w:rFonts w:ascii="Arial" w:hAnsi="Arial" w:cs="Arial"/>
          <w:b/>
          <w:sz w:val="32"/>
          <w:szCs w:val="32"/>
        </w:rPr>
      </w:pPr>
      <w:r w:rsidRPr="00896C61">
        <w:rPr>
          <w:rFonts w:ascii="Arial" w:hAnsi="Arial" w:cs="Arial"/>
          <w:b/>
          <w:noProof/>
          <w:sz w:val="32"/>
          <w:szCs w:val="32"/>
        </w:rPr>
        <mc:AlternateContent>
          <mc:Choice Requires="wps">
            <w:drawing>
              <wp:anchor distT="0" distB="0" distL="114300" distR="114300" simplePos="0" relativeHeight="251657728" behindDoc="0" locked="0" layoutInCell="1" allowOverlap="1" wp14:anchorId="1196803D" wp14:editId="1196803E">
                <wp:simplePos x="0" y="0"/>
                <wp:positionH relativeFrom="column">
                  <wp:posOffset>5029200</wp:posOffset>
                </wp:positionH>
                <wp:positionV relativeFrom="paragraph">
                  <wp:posOffset>-457200</wp:posOffset>
                </wp:positionV>
                <wp:extent cx="1257300" cy="161925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19250"/>
                        </a:xfrm>
                        <a:prstGeom prst="rect">
                          <a:avLst/>
                        </a:prstGeom>
                        <a:solidFill>
                          <a:srgbClr val="FFFFFF"/>
                        </a:solidFill>
                        <a:ln w="9525">
                          <a:solidFill>
                            <a:srgbClr val="000000"/>
                          </a:solidFill>
                          <a:miter lim="800000"/>
                          <a:headEnd/>
                          <a:tailEnd/>
                        </a:ln>
                      </wps:spPr>
                      <wps:txbx>
                        <w:txbxContent>
                          <w:p w14:paraId="11968049" w14:textId="77777777" w:rsidR="00DC0CB1" w:rsidRDefault="00DC0CB1" w:rsidP="00A101A4">
                            <w:pPr>
                              <w:jc w:val="center"/>
                              <w:rPr>
                                <w:rFonts w:ascii="Calibri" w:hAnsi="Calibri" w:cs="Arial"/>
                                <w:b/>
                                <w:color w:val="333399"/>
                                <w:sz w:val="28"/>
                                <w:szCs w:val="28"/>
                              </w:rPr>
                            </w:pPr>
                            <w:r>
                              <w:rPr>
                                <w:rFonts w:ascii="Calibri" w:hAnsi="Calibri" w:cs="Arial"/>
                                <w:b/>
                                <w:noProof/>
                                <w:color w:val="333399"/>
                                <w:sz w:val="28"/>
                                <w:szCs w:val="28"/>
                              </w:rPr>
                              <w:drawing>
                                <wp:inline distT="0" distB="0" distL="0" distR="0" wp14:anchorId="1196804A" wp14:editId="1196804B">
                                  <wp:extent cx="1047750"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47750" cy="1266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6803D" id="Rectangle 4" o:spid="_x0000_s1026" style="position:absolute;left:0;text-align:left;margin-left:396pt;margin-top:-36pt;width:99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">
                <v:textbox>
                  <w:txbxContent>
                    <w:p w14:paraId="11968049" w14:textId="77777777" w:rsidR="00DC0CB1" w:rsidRDefault="00DC0CB1" w:rsidP="00A101A4">
                      <w:pPr>
                        <w:jc w:val="center"/>
                        <w:rPr>
                          <w:rFonts w:ascii="Calibri" w:hAnsi="Calibri" w:cs="Arial"/>
                          <w:b/>
                          <w:color w:val="333399"/>
                          <w:sz w:val="28"/>
                          <w:szCs w:val="28"/>
                        </w:rPr>
                      </w:pPr>
                      <w:r>
                        <w:rPr>
                          <w:rFonts w:ascii="Calibri" w:hAnsi="Calibri" w:cs="Arial"/>
                          <w:b/>
                          <w:noProof/>
                          <w:color w:val="333399"/>
                          <w:sz w:val="28"/>
                          <w:szCs w:val="28"/>
                        </w:rPr>
                        <w:drawing>
                          <wp:inline distT="0" distB="0" distL="0" distR="0" wp14:anchorId="1196804A" wp14:editId="1196804B">
                            <wp:extent cx="1047750"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7750" cy="1266825"/>
                                    </a:xfrm>
                                    <a:prstGeom prst="rect">
                                      <a:avLst/>
                                    </a:prstGeom>
                                    <a:noFill/>
                                    <a:ln w="9525">
                                      <a:noFill/>
                                      <a:miter lim="800000"/>
                                      <a:headEnd/>
                                      <a:tailEnd/>
                                    </a:ln>
                                  </pic:spPr>
                                </pic:pic>
                              </a:graphicData>
                            </a:graphic>
                          </wp:inline>
                        </w:drawing>
                      </w:r>
                    </w:p>
                  </w:txbxContent>
                </v:textbox>
              </v:rect>
            </w:pict>
          </mc:Fallback>
        </mc:AlternateContent>
      </w:r>
      <w:r w:rsidR="00E154D5" w:rsidRPr="00896C61">
        <w:rPr>
          <w:rFonts w:ascii="Arial" w:hAnsi="Arial" w:cs="Arial"/>
          <w:b/>
          <w:sz w:val="32"/>
          <w:szCs w:val="32"/>
        </w:rPr>
        <w:t>Blessed Hugh Faringdon Catholic School</w:t>
      </w:r>
    </w:p>
    <w:p w14:paraId="11967F8B" w14:textId="2018C3F9" w:rsidR="001206D7" w:rsidRPr="00896C61" w:rsidRDefault="00E2577A" w:rsidP="00E2577A">
      <w:pPr>
        <w:jc w:val="center"/>
        <w:rPr>
          <w:rFonts w:ascii="Arial" w:hAnsi="Arial" w:cs="Arial"/>
          <w:b/>
          <w:sz w:val="32"/>
          <w:szCs w:val="32"/>
        </w:rPr>
      </w:pPr>
      <w:r w:rsidRPr="00896C61">
        <w:rPr>
          <w:rFonts w:ascii="Arial" w:hAnsi="Arial" w:cs="Arial"/>
          <w:b/>
          <w:sz w:val="32"/>
          <w:szCs w:val="32"/>
        </w:rPr>
        <w:t xml:space="preserve">16-19 Bursary Fund </w:t>
      </w:r>
      <w:r w:rsidR="00542071">
        <w:rPr>
          <w:rFonts w:ascii="Arial" w:hAnsi="Arial" w:cs="Arial"/>
          <w:b/>
          <w:sz w:val="32"/>
          <w:szCs w:val="32"/>
        </w:rPr>
        <w:t>202</w:t>
      </w:r>
      <w:r w:rsidR="00A4722F">
        <w:rPr>
          <w:rFonts w:ascii="Arial" w:hAnsi="Arial" w:cs="Arial"/>
          <w:b/>
          <w:sz w:val="32"/>
          <w:szCs w:val="32"/>
        </w:rPr>
        <w:t>3</w:t>
      </w:r>
      <w:r w:rsidR="00542071">
        <w:rPr>
          <w:rFonts w:ascii="Arial" w:hAnsi="Arial" w:cs="Arial"/>
          <w:b/>
          <w:sz w:val="32"/>
          <w:szCs w:val="32"/>
        </w:rPr>
        <w:t>-202</w:t>
      </w:r>
      <w:r w:rsidR="00A4722F">
        <w:rPr>
          <w:rFonts w:ascii="Arial" w:hAnsi="Arial" w:cs="Arial"/>
          <w:b/>
          <w:sz w:val="32"/>
          <w:szCs w:val="32"/>
        </w:rPr>
        <w:t>4</w:t>
      </w:r>
    </w:p>
    <w:p w14:paraId="11967F8C" w14:textId="77777777" w:rsidR="00E2577A" w:rsidRPr="00896C61" w:rsidRDefault="00E2577A" w:rsidP="00922CF8">
      <w:pPr>
        <w:rPr>
          <w:rFonts w:ascii="Arial" w:hAnsi="Arial" w:cs="Arial"/>
          <w:sz w:val="32"/>
          <w:szCs w:val="32"/>
        </w:rPr>
      </w:pPr>
    </w:p>
    <w:p w14:paraId="11967F8D" w14:textId="77777777" w:rsidR="009E71B4" w:rsidRPr="00896C61" w:rsidRDefault="00396BA3" w:rsidP="00396BA3">
      <w:pPr>
        <w:jc w:val="center"/>
        <w:rPr>
          <w:rFonts w:ascii="Arial" w:hAnsi="Arial" w:cs="Arial"/>
          <w:sz w:val="32"/>
          <w:szCs w:val="32"/>
        </w:rPr>
      </w:pPr>
      <w:r w:rsidRPr="00896C61">
        <w:rPr>
          <w:rFonts w:ascii="Arial" w:hAnsi="Arial" w:cs="Arial"/>
          <w:b/>
          <w:sz w:val="32"/>
          <w:szCs w:val="32"/>
        </w:rPr>
        <w:t>School Policy</w:t>
      </w:r>
    </w:p>
    <w:p w14:paraId="11967F8E" w14:textId="77777777" w:rsidR="009E71B4" w:rsidRPr="00A101A4" w:rsidRDefault="009E71B4" w:rsidP="00922CF8">
      <w:pPr>
        <w:rPr>
          <w:rFonts w:ascii="Calibri" w:hAnsi="Calibri" w:cs="Arial"/>
          <w:sz w:val="28"/>
          <w:szCs w:val="28"/>
        </w:rPr>
      </w:pPr>
    </w:p>
    <w:p w14:paraId="11967F8F" w14:textId="77777777" w:rsidR="00143302" w:rsidRDefault="00143302" w:rsidP="00EA63A7"/>
    <w:p w14:paraId="11967F90" w14:textId="1B23373C" w:rsidR="00EA63A7" w:rsidRDefault="000563FA" w:rsidP="00EA63A7">
      <w:pPr>
        <w:rPr>
          <w:rFonts w:ascii="Arial" w:hAnsi="Arial" w:cs="Arial"/>
        </w:rPr>
      </w:pPr>
      <w:r>
        <w:rPr>
          <w:rFonts w:ascii="Arial" w:hAnsi="Arial" w:cs="Arial"/>
        </w:rPr>
        <w:t xml:space="preserve">The 16-19 Bursary </w:t>
      </w:r>
      <w:r w:rsidR="00C81075">
        <w:rPr>
          <w:rFonts w:ascii="Arial" w:hAnsi="Arial" w:cs="Arial"/>
        </w:rPr>
        <w:t>Fund provides</w:t>
      </w:r>
      <w:r>
        <w:rPr>
          <w:rFonts w:ascii="Arial" w:hAnsi="Arial" w:cs="Arial"/>
        </w:rPr>
        <w:t xml:space="preserve"> financial support to help students to </w:t>
      </w:r>
      <w:r w:rsidR="00143302" w:rsidRPr="00143302">
        <w:rPr>
          <w:rFonts w:ascii="Arial" w:hAnsi="Arial" w:cs="Arial"/>
        </w:rPr>
        <w:t xml:space="preserve">participate in and benefit from a place in 16 to 19 education or training. The 16-19 Bursary Fund targets support towards the most financially disadvantaged </w:t>
      </w:r>
      <w:proofErr w:type="gramStart"/>
      <w:r w:rsidR="00143302" w:rsidRPr="00143302">
        <w:rPr>
          <w:rFonts w:ascii="Arial" w:hAnsi="Arial" w:cs="Arial"/>
        </w:rPr>
        <w:t xml:space="preserve">16 to </w:t>
      </w:r>
      <w:r w:rsidR="00C81075" w:rsidRPr="00143302">
        <w:rPr>
          <w:rFonts w:ascii="Arial" w:hAnsi="Arial" w:cs="Arial"/>
        </w:rPr>
        <w:t>19-year</w:t>
      </w:r>
      <w:r w:rsidR="00143302" w:rsidRPr="00143302">
        <w:rPr>
          <w:rFonts w:ascii="Arial" w:hAnsi="Arial" w:cs="Arial"/>
        </w:rPr>
        <w:t xml:space="preserve"> olds</w:t>
      </w:r>
      <w:proofErr w:type="gramEnd"/>
      <w:r w:rsidR="00143302" w:rsidRPr="00143302">
        <w:rPr>
          <w:rFonts w:ascii="Arial" w:hAnsi="Arial" w:cs="Arial"/>
        </w:rPr>
        <w:t xml:space="preserve"> - those who most need help with the costs of staying on. Blessed Hugh Faringdon Catholic School will determine the eligibility criteria for discretionary bursaries, and the frequency of and conditions for payments for all awards. The 16-19 Bursary will only be awarded to a student that is eligible and facing genuine financial barriers to participating.</w:t>
      </w:r>
    </w:p>
    <w:p w14:paraId="02573E4B" w14:textId="77777777" w:rsidR="00993541" w:rsidRPr="00896C61" w:rsidRDefault="00993541" w:rsidP="00993541">
      <w:pPr>
        <w:rPr>
          <w:rFonts w:ascii="Arial" w:hAnsi="Arial" w:cs="Arial"/>
        </w:rPr>
      </w:pPr>
    </w:p>
    <w:p w14:paraId="07D05DDD" w14:textId="4FBA5D2D" w:rsidR="00993541" w:rsidRDefault="00993541" w:rsidP="00993541">
      <w:pPr>
        <w:rPr>
          <w:rFonts w:ascii="Arial" w:hAnsi="Arial" w:cs="Arial"/>
        </w:rPr>
      </w:pPr>
      <w:r w:rsidRPr="00896C61">
        <w:rPr>
          <w:rFonts w:ascii="Arial" w:hAnsi="Arial" w:cs="Arial"/>
          <w:b/>
        </w:rPr>
        <w:t>The Bursary is to support students with the cost of transport, sixth form dress code, educational books/</w:t>
      </w:r>
      <w:proofErr w:type="gramStart"/>
      <w:r w:rsidRPr="00896C61">
        <w:rPr>
          <w:rFonts w:ascii="Arial" w:hAnsi="Arial" w:cs="Arial"/>
          <w:b/>
        </w:rPr>
        <w:t>equipment</w:t>
      </w:r>
      <w:proofErr w:type="gramEnd"/>
      <w:r w:rsidRPr="00896C61">
        <w:rPr>
          <w:rFonts w:ascii="Arial" w:hAnsi="Arial" w:cs="Arial"/>
          <w:b/>
        </w:rPr>
        <w:t xml:space="preserve"> and educational trips; the school may retain a proportion of the bursary to purchase the resource directly </w:t>
      </w:r>
      <w:r>
        <w:rPr>
          <w:rFonts w:ascii="Arial" w:hAnsi="Arial" w:cs="Arial"/>
          <w:b/>
        </w:rPr>
        <w:t>on behalf of the student.</w:t>
      </w:r>
    </w:p>
    <w:p w14:paraId="546767F3" w14:textId="24F7C927" w:rsidR="000563FA" w:rsidRDefault="000563FA" w:rsidP="00EA63A7">
      <w:pPr>
        <w:rPr>
          <w:rFonts w:ascii="Arial" w:hAnsi="Arial" w:cs="Arial"/>
        </w:rPr>
      </w:pPr>
    </w:p>
    <w:p w14:paraId="11967F91" w14:textId="62161D95" w:rsidR="00EA63A7" w:rsidRPr="00896C61" w:rsidRDefault="000563FA" w:rsidP="0079306A">
      <w:pPr>
        <w:rPr>
          <w:rFonts w:ascii="Arial" w:hAnsi="Arial" w:cs="Arial"/>
          <w:b/>
          <w:sz w:val="28"/>
          <w:szCs w:val="28"/>
        </w:rPr>
      </w:pPr>
      <w:r w:rsidRPr="00896C61">
        <w:rPr>
          <w:rFonts w:ascii="Arial" w:hAnsi="Arial" w:cs="Arial"/>
        </w:rPr>
        <w:t xml:space="preserve">The 16-19 Bursary Fund is a limited fund determined by the EFA.  For </w:t>
      </w:r>
      <w:r w:rsidR="00116B86">
        <w:rPr>
          <w:rFonts w:ascii="Arial" w:hAnsi="Arial" w:cs="Arial"/>
        </w:rPr>
        <w:t>202</w:t>
      </w:r>
      <w:r w:rsidR="009A6831">
        <w:rPr>
          <w:rFonts w:ascii="Arial" w:hAnsi="Arial" w:cs="Arial"/>
        </w:rPr>
        <w:t>3</w:t>
      </w:r>
      <w:r w:rsidR="00116B86">
        <w:rPr>
          <w:rFonts w:ascii="Arial" w:hAnsi="Arial" w:cs="Arial"/>
        </w:rPr>
        <w:t>/2</w:t>
      </w:r>
      <w:r w:rsidR="009A6831">
        <w:rPr>
          <w:rFonts w:ascii="Arial" w:hAnsi="Arial" w:cs="Arial"/>
        </w:rPr>
        <w:t>4</w:t>
      </w:r>
      <w:r w:rsidRPr="00896C61">
        <w:rPr>
          <w:rFonts w:ascii="Arial" w:hAnsi="Arial" w:cs="Arial"/>
        </w:rPr>
        <w:t xml:space="preserve">, the </w:t>
      </w:r>
      <w:proofErr w:type="gramStart"/>
      <w:r w:rsidRPr="00896C61">
        <w:rPr>
          <w:rFonts w:ascii="Arial" w:hAnsi="Arial" w:cs="Arial"/>
        </w:rPr>
        <w:t>School</w:t>
      </w:r>
      <w:proofErr w:type="gramEnd"/>
      <w:r w:rsidRPr="00896C61">
        <w:rPr>
          <w:rFonts w:ascii="Arial" w:hAnsi="Arial" w:cs="Arial"/>
          <w:b/>
        </w:rPr>
        <w:t xml:space="preserve"> </w:t>
      </w:r>
      <w:r w:rsidRPr="00896C61">
        <w:rPr>
          <w:rFonts w:ascii="Arial" w:hAnsi="Arial" w:cs="Arial"/>
        </w:rPr>
        <w:t xml:space="preserve">has been allocated a total 16-19 Bursary Fund of </w:t>
      </w:r>
      <w:r w:rsidRPr="00896C61">
        <w:rPr>
          <w:rFonts w:ascii="Arial" w:hAnsi="Arial" w:cs="Arial"/>
          <w:b/>
        </w:rPr>
        <w:t>£</w:t>
      </w:r>
      <w:r w:rsidR="00B04FE6">
        <w:rPr>
          <w:rFonts w:ascii="Arial" w:hAnsi="Arial" w:cs="Arial"/>
          <w:b/>
        </w:rPr>
        <w:t>9119</w:t>
      </w:r>
      <w:r w:rsidR="00C61912">
        <w:rPr>
          <w:rFonts w:ascii="Arial" w:hAnsi="Arial" w:cs="Arial"/>
          <w:b/>
        </w:rPr>
        <w:t>.</w:t>
      </w:r>
    </w:p>
    <w:p w14:paraId="11967F92" w14:textId="7A1B0A8A" w:rsidR="00E2577A" w:rsidRDefault="00B40E37" w:rsidP="00E2577A">
      <w:pPr>
        <w:rPr>
          <w:rFonts w:ascii="Arial" w:hAnsi="Arial" w:cs="Arial"/>
        </w:rPr>
      </w:pPr>
      <w:r w:rsidRPr="00896C61">
        <w:rPr>
          <w:rFonts w:ascii="Arial" w:hAnsi="Arial" w:cs="Arial"/>
        </w:rPr>
        <w:t xml:space="preserve">This policy sets out the arrangements for how </w:t>
      </w:r>
      <w:r w:rsidR="00E154D5" w:rsidRPr="00896C61">
        <w:rPr>
          <w:rFonts w:ascii="Arial" w:hAnsi="Arial" w:cs="Arial"/>
        </w:rPr>
        <w:t>Blessed Hugh Faringdon Catholic School</w:t>
      </w:r>
      <w:r w:rsidRPr="00896C61">
        <w:rPr>
          <w:rFonts w:ascii="Arial" w:hAnsi="Arial" w:cs="Arial"/>
        </w:rPr>
        <w:t xml:space="preserve"> will </w:t>
      </w:r>
      <w:r w:rsidR="00BF5B8C" w:rsidRPr="00896C61">
        <w:rPr>
          <w:rFonts w:ascii="Arial" w:hAnsi="Arial" w:cs="Arial"/>
        </w:rPr>
        <w:t xml:space="preserve">prioritise and </w:t>
      </w:r>
      <w:r w:rsidRPr="00896C61">
        <w:rPr>
          <w:rFonts w:ascii="Arial" w:hAnsi="Arial" w:cs="Arial"/>
        </w:rPr>
        <w:t xml:space="preserve">administer the </w:t>
      </w:r>
      <w:r w:rsidR="00E2577A" w:rsidRPr="00896C61">
        <w:rPr>
          <w:rFonts w:ascii="Arial" w:hAnsi="Arial" w:cs="Arial"/>
        </w:rPr>
        <w:t>16-19 Bursary Fund</w:t>
      </w:r>
      <w:r w:rsidR="00077C10" w:rsidRPr="00896C61">
        <w:rPr>
          <w:rFonts w:ascii="Arial" w:hAnsi="Arial" w:cs="Arial"/>
        </w:rPr>
        <w:t xml:space="preserve"> in </w:t>
      </w:r>
      <w:r w:rsidR="00116B86">
        <w:rPr>
          <w:rFonts w:ascii="Arial" w:hAnsi="Arial" w:cs="Arial"/>
        </w:rPr>
        <w:t>202</w:t>
      </w:r>
      <w:r w:rsidR="00ED2DB3">
        <w:rPr>
          <w:rFonts w:ascii="Arial" w:hAnsi="Arial" w:cs="Arial"/>
        </w:rPr>
        <w:t>3</w:t>
      </w:r>
      <w:r w:rsidR="00116B86">
        <w:rPr>
          <w:rFonts w:ascii="Arial" w:hAnsi="Arial" w:cs="Arial"/>
        </w:rPr>
        <w:t>/</w:t>
      </w:r>
      <w:r w:rsidR="00665264">
        <w:rPr>
          <w:rFonts w:ascii="Arial" w:hAnsi="Arial" w:cs="Arial"/>
        </w:rPr>
        <w:t>2</w:t>
      </w:r>
      <w:r w:rsidR="00ED2DB3">
        <w:rPr>
          <w:rFonts w:ascii="Arial" w:hAnsi="Arial" w:cs="Arial"/>
        </w:rPr>
        <w:t>4</w:t>
      </w:r>
    </w:p>
    <w:p w14:paraId="11967F93" w14:textId="77777777" w:rsidR="00143E01" w:rsidRPr="00896C61" w:rsidRDefault="00143E01" w:rsidP="00E2577A">
      <w:pPr>
        <w:rPr>
          <w:rFonts w:ascii="Arial" w:hAnsi="Arial" w:cs="Arial"/>
        </w:rPr>
      </w:pPr>
    </w:p>
    <w:p w14:paraId="11967F94" w14:textId="77777777" w:rsidR="00B40E37" w:rsidRPr="00896C61" w:rsidRDefault="000B7E53" w:rsidP="00E2577A">
      <w:pPr>
        <w:rPr>
          <w:rFonts w:ascii="Arial" w:hAnsi="Arial" w:cs="Arial"/>
          <w:b/>
          <w:color w:val="333399"/>
        </w:rPr>
      </w:pPr>
      <w:r w:rsidRPr="00896C61">
        <w:rPr>
          <w:rFonts w:ascii="Arial" w:hAnsi="Arial" w:cs="Arial"/>
        </w:rPr>
        <w:t xml:space="preserve">The named contact </w:t>
      </w:r>
      <w:r w:rsidR="00B82EEB" w:rsidRPr="00896C61">
        <w:rPr>
          <w:rFonts w:ascii="Arial" w:hAnsi="Arial" w:cs="Arial"/>
        </w:rPr>
        <w:t xml:space="preserve">at the </w:t>
      </w:r>
      <w:proofErr w:type="gramStart"/>
      <w:r w:rsidR="00B82EEB" w:rsidRPr="00896C61">
        <w:rPr>
          <w:rFonts w:ascii="Arial" w:hAnsi="Arial" w:cs="Arial"/>
        </w:rPr>
        <w:t>School</w:t>
      </w:r>
      <w:proofErr w:type="gramEnd"/>
      <w:r w:rsidR="00B82EEB" w:rsidRPr="00896C61">
        <w:rPr>
          <w:rFonts w:ascii="Arial" w:hAnsi="Arial" w:cs="Arial"/>
        </w:rPr>
        <w:t xml:space="preserve"> for all 16-19 Bursary support</w:t>
      </w:r>
      <w:r w:rsidR="00DB4B0A" w:rsidRPr="00896C61">
        <w:rPr>
          <w:rFonts w:ascii="Arial" w:hAnsi="Arial" w:cs="Arial"/>
        </w:rPr>
        <w:t>/enquiries</w:t>
      </w:r>
      <w:r w:rsidR="00B82EEB" w:rsidRPr="00896C61">
        <w:rPr>
          <w:rFonts w:ascii="Arial" w:hAnsi="Arial" w:cs="Arial"/>
        </w:rPr>
        <w:t xml:space="preserve"> is </w:t>
      </w:r>
      <w:r w:rsidR="00E154D5" w:rsidRPr="00896C61">
        <w:rPr>
          <w:rFonts w:ascii="Arial" w:hAnsi="Arial" w:cs="Arial"/>
        </w:rPr>
        <w:t>Mrs A McDonnell.</w:t>
      </w:r>
    </w:p>
    <w:p w14:paraId="11967F95" w14:textId="77777777" w:rsidR="00B40E37" w:rsidRPr="00A101A4" w:rsidRDefault="00B40E37" w:rsidP="00E2577A">
      <w:pPr>
        <w:rPr>
          <w:rFonts w:ascii="Calibri" w:hAnsi="Calibri" w:cs="Arial"/>
        </w:rPr>
      </w:pPr>
    </w:p>
    <w:p w14:paraId="11967F96" w14:textId="32725DA0" w:rsidR="00143E01" w:rsidRPr="00896C61" w:rsidRDefault="00155D72" w:rsidP="000B7E53">
      <w:pPr>
        <w:numPr>
          <w:ilvl w:val="0"/>
          <w:numId w:val="11"/>
        </w:numPr>
        <w:rPr>
          <w:rFonts w:ascii="Arial" w:hAnsi="Arial" w:cs="Arial"/>
          <w:b/>
          <w:sz w:val="28"/>
          <w:szCs w:val="28"/>
        </w:rPr>
      </w:pPr>
      <w:r w:rsidRPr="00896C61">
        <w:rPr>
          <w:rFonts w:ascii="Arial" w:hAnsi="Arial" w:cs="Arial"/>
          <w:b/>
          <w:sz w:val="28"/>
          <w:szCs w:val="28"/>
        </w:rPr>
        <w:t>Bursaries A</w:t>
      </w:r>
      <w:r w:rsidR="00143E01" w:rsidRPr="00896C61">
        <w:rPr>
          <w:rFonts w:ascii="Arial" w:hAnsi="Arial" w:cs="Arial"/>
          <w:b/>
          <w:sz w:val="28"/>
          <w:szCs w:val="28"/>
        </w:rPr>
        <w:t>vailable</w:t>
      </w:r>
      <w:r w:rsidR="000563FA">
        <w:rPr>
          <w:rFonts w:ascii="Arial" w:hAnsi="Arial" w:cs="Arial"/>
          <w:b/>
          <w:sz w:val="28"/>
          <w:szCs w:val="28"/>
        </w:rPr>
        <w:t xml:space="preserve"> </w:t>
      </w:r>
    </w:p>
    <w:p w14:paraId="11967F97" w14:textId="77777777" w:rsidR="00143E01" w:rsidRPr="00A101A4" w:rsidRDefault="00143E01" w:rsidP="00E2577A">
      <w:pPr>
        <w:rPr>
          <w:rFonts w:ascii="Calibri" w:hAnsi="Calibri" w:cs="Arial"/>
        </w:rPr>
      </w:pPr>
    </w:p>
    <w:p w14:paraId="11967F98" w14:textId="32F966C1" w:rsidR="00143E01" w:rsidRDefault="00BF5B8C" w:rsidP="00E2577A">
      <w:pPr>
        <w:rPr>
          <w:rFonts w:ascii="Arial" w:hAnsi="Arial" w:cs="Arial"/>
        </w:rPr>
      </w:pPr>
      <w:r w:rsidRPr="00896C61">
        <w:rPr>
          <w:rFonts w:ascii="Arial" w:hAnsi="Arial" w:cs="Arial"/>
        </w:rPr>
        <w:t>There are two</w:t>
      </w:r>
      <w:r w:rsidR="00143E01" w:rsidRPr="00896C61">
        <w:rPr>
          <w:rFonts w:ascii="Arial" w:hAnsi="Arial" w:cs="Arial"/>
        </w:rPr>
        <w:t xml:space="preserve"> types of </w:t>
      </w:r>
      <w:proofErr w:type="gramStart"/>
      <w:r w:rsidR="00143E01" w:rsidRPr="00896C61">
        <w:rPr>
          <w:rFonts w:ascii="Arial" w:hAnsi="Arial" w:cs="Arial"/>
        </w:rPr>
        <w:t>Bursary</w:t>
      </w:r>
      <w:proofErr w:type="gramEnd"/>
      <w:r w:rsidR="00143E01" w:rsidRPr="00896C61">
        <w:rPr>
          <w:rFonts w:ascii="Arial" w:hAnsi="Arial" w:cs="Arial"/>
        </w:rPr>
        <w:t xml:space="preserve"> available:</w:t>
      </w:r>
    </w:p>
    <w:p w14:paraId="24E7D3CE" w14:textId="77777777" w:rsidR="00C81075" w:rsidRPr="00896C61" w:rsidRDefault="00C81075" w:rsidP="00E2577A">
      <w:pPr>
        <w:rPr>
          <w:rFonts w:ascii="Arial" w:hAnsi="Arial" w:cs="Arial"/>
        </w:rPr>
      </w:pPr>
    </w:p>
    <w:p w14:paraId="11967F9C" w14:textId="42923799" w:rsidR="00143E01" w:rsidRDefault="00155D72" w:rsidP="00850788">
      <w:pPr>
        <w:rPr>
          <w:rFonts w:ascii="Arial" w:hAnsi="Arial" w:cs="Arial"/>
        </w:rPr>
      </w:pPr>
      <w:r w:rsidRPr="00FD5B68">
        <w:rPr>
          <w:rFonts w:ascii="Arial" w:hAnsi="Arial" w:cs="Arial"/>
        </w:rPr>
        <w:t>A</w:t>
      </w:r>
      <w:r w:rsidR="008D7A57" w:rsidRPr="00FD5B68">
        <w:rPr>
          <w:lang w:val="en"/>
        </w:rPr>
        <w:t xml:space="preserve"> </w:t>
      </w:r>
      <w:r w:rsidR="008D7A57" w:rsidRPr="00E251A6">
        <w:rPr>
          <w:rFonts w:ascii="Arial" w:hAnsi="Arial" w:cs="Arial"/>
          <w:b/>
          <w:bCs/>
          <w:lang w:val="en"/>
        </w:rPr>
        <w:t xml:space="preserve">Vulnerable </w:t>
      </w:r>
      <w:r w:rsidR="00FD5B68">
        <w:rPr>
          <w:rFonts w:ascii="Arial" w:hAnsi="Arial" w:cs="Arial"/>
          <w:b/>
          <w:bCs/>
          <w:lang w:val="en"/>
        </w:rPr>
        <w:t>S</w:t>
      </w:r>
      <w:r w:rsidR="008D7A57" w:rsidRPr="00E251A6">
        <w:rPr>
          <w:rFonts w:ascii="Arial" w:hAnsi="Arial" w:cs="Arial"/>
          <w:b/>
          <w:bCs/>
          <w:lang w:val="en"/>
        </w:rPr>
        <w:t xml:space="preserve">tudent </w:t>
      </w:r>
      <w:r w:rsidR="00FD5B68">
        <w:rPr>
          <w:rFonts w:ascii="Arial" w:hAnsi="Arial" w:cs="Arial"/>
          <w:b/>
          <w:bCs/>
          <w:lang w:val="en"/>
        </w:rPr>
        <w:t>B</w:t>
      </w:r>
      <w:r w:rsidR="008D7A57" w:rsidRPr="00E251A6">
        <w:rPr>
          <w:rFonts w:ascii="Arial" w:hAnsi="Arial" w:cs="Arial"/>
          <w:b/>
          <w:bCs/>
          <w:lang w:val="en"/>
        </w:rPr>
        <w:t>ursary</w:t>
      </w:r>
      <w:r w:rsidR="008D7A57">
        <w:rPr>
          <w:rFonts w:ascii="Arial" w:hAnsi="Arial" w:cs="Arial"/>
          <w:lang w:val="en"/>
        </w:rPr>
        <w:t xml:space="preserve"> </w:t>
      </w:r>
      <w:r w:rsidR="000563FA">
        <w:rPr>
          <w:rFonts w:ascii="Arial" w:hAnsi="Arial" w:cs="Arial"/>
        </w:rPr>
        <w:t>(</w:t>
      </w:r>
      <w:r w:rsidR="006067AC">
        <w:rPr>
          <w:rFonts w:ascii="Arial" w:hAnsi="Arial" w:cs="Arial"/>
        </w:rPr>
        <w:t xml:space="preserve">up to </w:t>
      </w:r>
      <w:r w:rsidR="000563FA">
        <w:rPr>
          <w:rFonts w:ascii="Arial" w:hAnsi="Arial" w:cs="Arial"/>
        </w:rPr>
        <w:t xml:space="preserve">£1200) </w:t>
      </w:r>
      <w:r w:rsidR="00143E01" w:rsidRPr="00896C61">
        <w:rPr>
          <w:rFonts w:ascii="Arial" w:hAnsi="Arial" w:cs="Arial"/>
        </w:rPr>
        <w:t xml:space="preserve">is available </w:t>
      </w:r>
      <w:r w:rsidR="00002E2F">
        <w:rPr>
          <w:rFonts w:ascii="Arial" w:hAnsi="Arial" w:cs="Arial"/>
        </w:rPr>
        <w:t xml:space="preserve">for students in one of the vulnerable </w:t>
      </w:r>
      <w:r w:rsidR="00850788">
        <w:rPr>
          <w:rFonts w:ascii="Arial" w:hAnsi="Arial" w:cs="Arial"/>
        </w:rPr>
        <w:t xml:space="preserve">groups as defined by the Dept for Education. </w:t>
      </w:r>
    </w:p>
    <w:p w14:paraId="4844982E" w14:textId="77777777" w:rsidR="00FD5B68" w:rsidRDefault="00FD5B68" w:rsidP="00BF5B8C">
      <w:pPr>
        <w:rPr>
          <w:rFonts w:ascii="Arial" w:hAnsi="Arial" w:cs="Arial"/>
        </w:rPr>
      </w:pPr>
    </w:p>
    <w:p w14:paraId="11967FA0" w14:textId="0845F53C" w:rsidR="00BF5B8C" w:rsidRPr="00896C61" w:rsidRDefault="00155D72" w:rsidP="00BF5B8C">
      <w:pPr>
        <w:rPr>
          <w:rFonts w:ascii="Arial" w:hAnsi="Arial" w:cs="Arial"/>
          <w:b/>
        </w:rPr>
      </w:pPr>
      <w:r w:rsidRPr="00896C61">
        <w:rPr>
          <w:rFonts w:ascii="Arial" w:hAnsi="Arial" w:cs="Arial"/>
        </w:rPr>
        <w:t xml:space="preserve">A </w:t>
      </w:r>
      <w:r w:rsidRPr="00FD5B68">
        <w:rPr>
          <w:rFonts w:ascii="Arial" w:hAnsi="Arial" w:cs="Arial"/>
          <w:b/>
          <w:bCs/>
        </w:rPr>
        <w:t xml:space="preserve">Discretionary Bursary </w:t>
      </w:r>
      <w:r w:rsidRPr="00896C61">
        <w:rPr>
          <w:rFonts w:ascii="Arial" w:hAnsi="Arial" w:cs="Arial"/>
        </w:rPr>
        <w:t>is available to all young people who meet the eligibility criteria as set out in this policy</w:t>
      </w:r>
      <w:r w:rsidR="00DE0537" w:rsidRPr="00896C61">
        <w:rPr>
          <w:rFonts w:ascii="Arial" w:hAnsi="Arial" w:cs="Arial"/>
        </w:rPr>
        <w:t>.</w:t>
      </w:r>
    </w:p>
    <w:p w14:paraId="11967FA1" w14:textId="77777777" w:rsidR="00BF5B8C" w:rsidRPr="00A101A4" w:rsidRDefault="00BF5B8C" w:rsidP="00E2577A">
      <w:pPr>
        <w:rPr>
          <w:rFonts w:ascii="Calibri" w:hAnsi="Calibri" w:cs="Arial"/>
          <w:b/>
        </w:rPr>
      </w:pPr>
    </w:p>
    <w:p w14:paraId="11967FA6" w14:textId="3FC9FBF4" w:rsidR="00143E01" w:rsidRDefault="00155D72" w:rsidP="00143E01">
      <w:pPr>
        <w:rPr>
          <w:rFonts w:ascii="Arial" w:hAnsi="Arial" w:cs="Arial"/>
        </w:rPr>
      </w:pPr>
      <w:r w:rsidRPr="00896C61">
        <w:rPr>
          <w:rFonts w:ascii="Arial" w:hAnsi="Arial" w:cs="Arial"/>
        </w:rPr>
        <w:t>The</w:t>
      </w:r>
      <w:r w:rsidRPr="00896C61">
        <w:rPr>
          <w:rFonts w:ascii="Arial" w:hAnsi="Arial" w:cs="Arial"/>
          <w:b/>
        </w:rPr>
        <w:t xml:space="preserve"> </w:t>
      </w:r>
      <w:proofErr w:type="gramStart"/>
      <w:r w:rsidRPr="00896C61">
        <w:rPr>
          <w:rFonts w:ascii="Arial" w:hAnsi="Arial" w:cs="Arial"/>
        </w:rPr>
        <w:t>School</w:t>
      </w:r>
      <w:proofErr w:type="gramEnd"/>
      <w:r w:rsidRPr="00896C61">
        <w:rPr>
          <w:rFonts w:ascii="Arial" w:hAnsi="Arial" w:cs="Arial"/>
        </w:rPr>
        <w:t xml:space="preserve"> will retain </w:t>
      </w:r>
      <w:r w:rsidR="00E154D5" w:rsidRPr="00896C61">
        <w:rPr>
          <w:rFonts w:ascii="Arial" w:hAnsi="Arial" w:cs="Arial"/>
        </w:rPr>
        <w:t xml:space="preserve">a sum </w:t>
      </w:r>
      <w:r w:rsidR="00826163" w:rsidRPr="00896C61">
        <w:rPr>
          <w:rFonts w:ascii="Arial" w:hAnsi="Arial" w:cs="Arial"/>
        </w:rPr>
        <w:t xml:space="preserve">equivalent to 5% </w:t>
      </w:r>
      <w:r w:rsidR="00E154D5" w:rsidRPr="00896C61">
        <w:rPr>
          <w:rFonts w:ascii="Arial" w:hAnsi="Arial" w:cs="Arial"/>
        </w:rPr>
        <w:t xml:space="preserve">of </w:t>
      </w:r>
      <w:r w:rsidR="00826163" w:rsidRPr="00896C61">
        <w:rPr>
          <w:rFonts w:ascii="Arial" w:hAnsi="Arial" w:cs="Arial"/>
        </w:rPr>
        <w:t xml:space="preserve">the annual grant </w:t>
      </w:r>
      <w:r w:rsidR="00B52CB7" w:rsidRPr="00896C61">
        <w:rPr>
          <w:rFonts w:ascii="Arial" w:hAnsi="Arial" w:cs="Arial"/>
        </w:rPr>
        <w:t xml:space="preserve">to administer the fund and </w:t>
      </w:r>
      <w:r w:rsidR="00FE0028" w:rsidRPr="00896C61">
        <w:rPr>
          <w:rFonts w:ascii="Arial" w:hAnsi="Arial" w:cs="Arial"/>
        </w:rPr>
        <w:t xml:space="preserve">to </w:t>
      </w:r>
      <w:r w:rsidR="00B52CB7" w:rsidRPr="00896C61">
        <w:rPr>
          <w:rFonts w:ascii="Arial" w:hAnsi="Arial" w:cs="Arial"/>
        </w:rPr>
        <w:t>use as</w:t>
      </w:r>
      <w:r w:rsidRPr="00896C61">
        <w:rPr>
          <w:rFonts w:ascii="Arial" w:hAnsi="Arial" w:cs="Arial"/>
        </w:rPr>
        <w:t xml:space="preserve"> a hardship contingency </w:t>
      </w:r>
      <w:r w:rsidR="00B52CB7" w:rsidRPr="00896C61">
        <w:rPr>
          <w:rFonts w:ascii="Arial" w:hAnsi="Arial" w:cs="Arial"/>
        </w:rPr>
        <w:t xml:space="preserve">fund </w:t>
      </w:r>
      <w:r w:rsidRPr="00896C61">
        <w:rPr>
          <w:rFonts w:ascii="Arial" w:hAnsi="Arial" w:cs="Arial"/>
        </w:rPr>
        <w:t>to respond to exceptional or circumstantial in-year change.</w:t>
      </w:r>
      <w:r w:rsidR="00B52CB7" w:rsidRPr="00896C61">
        <w:rPr>
          <w:rFonts w:ascii="Arial" w:hAnsi="Arial" w:cs="Arial"/>
        </w:rPr>
        <w:t xml:space="preserve">  The contingency fund will be reviewed</w:t>
      </w:r>
      <w:r w:rsidR="004C1D06" w:rsidRPr="00896C61">
        <w:rPr>
          <w:rFonts w:ascii="Arial" w:hAnsi="Arial" w:cs="Arial"/>
        </w:rPr>
        <w:t xml:space="preserve"> in April 20</w:t>
      </w:r>
      <w:r w:rsidR="00532C66">
        <w:rPr>
          <w:rFonts w:ascii="Arial" w:hAnsi="Arial" w:cs="Arial"/>
        </w:rPr>
        <w:t>2</w:t>
      </w:r>
      <w:r w:rsidR="00ED2DB3">
        <w:rPr>
          <w:rFonts w:ascii="Arial" w:hAnsi="Arial" w:cs="Arial"/>
        </w:rPr>
        <w:t>4</w:t>
      </w:r>
      <w:r w:rsidR="0079306A">
        <w:rPr>
          <w:rFonts w:ascii="Arial" w:hAnsi="Arial" w:cs="Arial"/>
        </w:rPr>
        <w:t xml:space="preserve"> </w:t>
      </w:r>
      <w:r w:rsidR="00B52CB7" w:rsidRPr="00896C61">
        <w:rPr>
          <w:rFonts w:ascii="Arial" w:hAnsi="Arial" w:cs="Arial"/>
        </w:rPr>
        <w:t>and any remaining funds will be distribu</w:t>
      </w:r>
      <w:r w:rsidR="00FE0028" w:rsidRPr="00896C61">
        <w:rPr>
          <w:rFonts w:ascii="Arial" w:hAnsi="Arial" w:cs="Arial"/>
        </w:rPr>
        <w:t>ted to</w:t>
      </w:r>
      <w:r w:rsidR="004C1D06" w:rsidRPr="00896C61">
        <w:rPr>
          <w:rFonts w:ascii="Arial" w:hAnsi="Arial" w:cs="Arial"/>
        </w:rPr>
        <w:t xml:space="preserve"> eligible young people</w:t>
      </w:r>
      <w:r w:rsidR="00826163" w:rsidRPr="00896C61">
        <w:rPr>
          <w:rFonts w:ascii="Arial" w:hAnsi="Arial" w:cs="Arial"/>
        </w:rPr>
        <w:t xml:space="preserve"> or carried forward to the next academic year for distribution.</w:t>
      </w:r>
    </w:p>
    <w:p w14:paraId="1639A242" w14:textId="195AE365" w:rsidR="00341DC8" w:rsidRDefault="00341DC8" w:rsidP="00143E01">
      <w:pPr>
        <w:rPr>
          <w:rFonts w:ascii="Arial" w:hAnsi="Arial" w:cs="Arial"/>
        </w:rPr>
      </w:pPr>
    </w:p>
    <w:p w14:paraId="7A17B29A" w14:textId="1E92ADA3" w:rsidR="00341DC8" w:rsidRPr="005E2333" w:rsidRDefault="00341DC8" w:rsidP="00341DC8">
      <w:pPr>
        <w:rPr>
          <w:rFonts w:ascii="Arial" w:hAnsi="Arial" w:cs="Arial"/>
          <w:bCs/>
        </w:rPr>
      </w:pPr>
      <w:r w:rsidRPr="005E2333">
        <w:rPr>
          <w:rFonts w:ascii="Arial" w:hAnsi="Arial" w:cs="Arial"/>
          <w:bCs/>
        </w:rPr>
        <w:t>Any young person meeting eligibility requirements and facing financial hardship due to exceptional reason or circumstance change can apply to access the contingency funds on an individual basis by applying in writing.</w:t>
      </w:r>
    </w:p>
    <w:p w14:paraId="2872C759" w14:textId="77777777" w:rsidR="00BB337A" w:rsidRPr="00341DC8" w:rsidRDefault="00BB337A" w:rsidP="00341DC8">
      <w:pPr>
        <w:rPr>
          <w:rFonts w:ascii="Arial" w:hAnsi="Arial" w:cs="Arial"/>
          <w:b/>
        </w:rPr>
      </w:pPr>
    </w:p>
    <w:p w14:paraId="11967FAE" w14:textId="77777777" w:rsidR="00143E01" w:rsidRPr="00896C61" w:rsidRDefault="005879A8" w:rsidP="00D34283">
      <w:pPr>
        <w:numPr>
          <w:ilvl w:val="0"/>
          <w:numId w:val="11"/>
        </w:numPr>
        <w:rPr>
          <w:rFonts w:ascii="Arial" w:hAnsi="Arial" w:cs="Arial"/>
          <w:b/>
          <w:sz w:val="28"/>
          <w:szCs w:val="28"/>
        </w:rPr>
      </w:pPr>
      <w:r w:rsidRPr="00896C61">
        <w:rPr>
          <w:rFonts w:ascii="Arial" w:hAnsi="Arial" w:cs="Arial"/>
          <w:b/>
          <w:sz w:val="28"/>
          <w:szCs w:val="28"/>
        </w:rPr>
        <w:lastRenderedPageBreak/>
        <w:t>General Eligibility</w:t>
      </w:r>
    </w:p>
    <w:p w14:paraId="11967FAF" w14:textId="77777777" w:rsidR="005879A8" w:rsidRPr="00A101A4" w:rsidRDefault="005879A8" w:rsidP="00E2577A">
      <w:pPr>
        <w:rPr>
          <w:rFonts w:ascii="Calibri" w:hAnsi="Calibri" w:cs="Arial"/>
        </w:rPr>
      </w:pPr>
    </w:p>
    <w:p w14:paraId="4AA9ED11" w14:textId="77777777" w:rsidR="0031413E" w:rsidRPr="0031413E" w:rsidRDefault="00143302" w:rsidP="0031413E">
      <w:pPr>
        <w:autoSpaceDE w:val="0"/>
        <w:autoSpaceDN w:val="0"/>
        <w:adjustRightInd w:val="0"/>
        <w:rPr>
          <w:rFonts w:ascii="Arial" w:hAnsi="Arial" w:cs="Arial"/>
        </w:rPr>
      </w:pPr>
      <w:r w:rsidRPr="00143302">
        <w:rPr>
          <w:rFonts w:ascii="Arial" w:hAnsi="Arial" w:cs="Arial"/>
        </w:rPr>
        <w:t xml:space="preserve">To be eligible to receive a 16-19 Bursary in the </w:t>
      </w:r>
      <w:r w:rsidR="000A3FAF">
        <w:rPr>
          <w:rFonts w:ascii="Arial" w:hAnsi="Arial" w:cs="Arial"/>
        </w:rPr>
        <w:t>202</w:t>
      </w:r>
      <w:r w:rsidR="00FD0FD6">
        <w:rPr>
          <w:rFonts w:ascii="Arial" w:hAnsi="Arial" w:cs="Arial"/>
        </w:rPr>
        <w:t>3</w:t>
      </w:r>
      <w:r w:rsidR="000A3FAF">
        <w:rPr>
          <w:rFonts w:ascii="Arial" w:hAnsi="Arial" w:cs="Arial"/>
        </w:rPr>
        <w:t>-202</w:t>
      </w:r>
      <w:r w:rsidR="00FD0FD6">
        <w:rPr>
          <w:rFonts w:ascii="Arial" w:hAnsi="Arial" w:cs="Arial"/>
        </w:rPr>
        <w:t>4</w:t>
      </w:r>
      <w:r w:rsidRPr="00143302">
        <w:rPr>
          <w:rFonts w:ascii="Arial" w:hAnsi="Arial" w:cs="Arial"/>
        </w:rPr>
        <w:t xml:space="preserve"> academic year, the student must be aged 16 or over and under 19 on 31st August </w:t>
      </w:r>
      <w:r w:rsidR="00BE487B">
        <w:rPr>
          <w:rFonts w:ascii="Arial" w:hAnsi="Arial" w:cs="Arial"/>
        </w:rPr>
        <w:t>20</w:t>
      </w:r>
      <w:r w:rsidR="004139A3">
        <w:rPr>
          <w:rFonts w:ascii="Arial" w:hAnsi="Arial" w:cs="Arial"/>
        </w:rPr>
        <w:t>2</w:t>
      </w:r>
      <w:r w:rsidR="00FD0FD6">
        <w:rPr>
          <w:rFonts w:ascii="Arial" w:hAnsi="Arial" w:cs="Arial"/>
        </w:rPr>
        <w:t>3</w:t>
      </w:r>
      <w:r w:rsidRPr="00143302">
        <w:rPr>
          <w:rFonts w:ascii="Arial" w:hAnsi="Arial" w:cs="Arial"/>
        </w:rPr>
        <w:t xml:space="preserve">. </w:t>
      </w:r>
      <w:r w:rsidR="0031413E" w:rsidRPr="0031413E">
        <w:rPr>
          <w:rFonts w:ascii="Arial" w:hAnsi="Arial" w:cs="Arial"/>
        </w:rPr>
        <w:t xml:space="preserve">Students aged 19 or over are eligible only for a discretionary bursary if they: </w:t>
      </w:r>
    </w:p>
    <w:p w14:paraId="73F88C80" w14:textId="77777777" w:rsidR="0031413E" w:rsidRPr="0031413E" w:rsidRDefault="0031413E" w:rsidP="0031413E">
      <w:pPr>
        <w:pStyle w:val="ListParagraph"/>
        <w:numPr>
          <w:ilvl w:val="0"/>
          <w:numId w:val="27"/>
        </w:numPr>
        <w:autoSpaceDE w:val="0"/>
        <w:autoSpaceDN w:val="0"/>
        <w:adjustRightInd w:val="0"/>
        <w:rPr>
          <w:rFonts w:ascii="Arial" w:hAnsi="Arial" w:cs="Arial"/>
          <w:lang w:val="en-US"/>
        </w:rPr>
      </w:pPr>
      <w:r w:rsidRPr="0031413E">
        <w:rPr>
          <w:rFonts w:ascii="Arial" w:hAnsi="Arial" w:cs="Arial"/>
          <w:lang w:val="en-US"/>
        </w:rPr>
        <w:t xml:space="preserve">Are </w:t>
      </w:r>
      <w:proofErr w:type="gramStart"/>
      <w:r w:rsidRPr="0031413E">
        <w:rPr>
          <w:rFonts w:ascii="Arial" w:hAnsi="Arial" w:cs="Arial"/>
          <w:lang w:val="en-US"/>
        </w:rPr>
        <w:t>continuing on</w:t>
      </w:r>
      <w:proofErr w:type="gramEnd"/>
      <w:r w:rsidRPr="0031413E">
        <w:rPr>
          <w:rFonts w:ascii="Arial" w:hAnsi="Arial" w:cs="Arial"/>
          <w:lang w:val="en-US"/>
        </w:rPr>
        <w:t xml:space="preserve"> a study </w:t>
      </w:r>
      <w:proofErr w:type="spellStart"/>
      <w:r w:rsidRPr="0031413E">
        <w:rPr>
          <w:rFonts w:ascii="Arial" w:hAnsi="Arial" w:cs="Arial"/>
          <w:lang w:val="en-US"/>
        </w:rPr>
        <w:t>programme</w:t>
      </w:r>
      <w:proofErr w:type="spellEnd"/>
      <w:r w:rsidRPr="0031413E">
        <w:rPr>
          <w:rFonts w:ascii="Arial" w:hAnsi="Arial" w:cs="Arial"/>
          <w:lang w:val="en-US"/>
        </w:rPr>
        <w:t xml:space="preserve"> or course that they began when they were aged 16 to 18-years-old, or </w:t>
      </w:r>
    </w:p>
    <w:p w14:paraId="2132F6D9" w14:textId="77777777" w:rsidR="0031413E" w:rsidRPr="0031413E" w:rsidRDefault="0031413E" w:rsidP="0031413E">
      <w:pPr>
        <w:pStyle w:val="ListParagraph"/>
        <w:numPr>
          <w:ilvl w:val="0"/>
          <w:numId w:val="27"/>
        </w:numPr>
        <w:autoSpaceDE w:val="0"/>
        <w:autoSpaceDN w:val="0"/>
        <w:adjustRightInd w:val="0"/>
        <w:rPr>
          <w:rFonts w:ascii="Arial" w:hAnsi="Arial" w:cs="Arial"/>
          <w:lang w:val="en-US"/>
        </w:rPr>
      </w:pPr>
      <w:r w:rsidRPr="0031413E">
        <w:rPr>
          <w:rFonts w:ascii="Arial" w:hAnsi="Arial" w:cs="Arial"/>
          <w:lang w:val="en-US"/>
        </w:rPr>
        <w:t xml:space="preserve">Have an education, health and care (EHC) </w:t>
      </w:r>
      <w:proofErr w:type="gramStart"/>
      <w:r w:rsidRPr="0031413E">
        <w:rPr>
          <w:rFonts w:ascii="Arial" w:hAnsi="Arial" w:cs="Arial"/>
          <w:lang w:val="en-US"/>
        </w:rPr>
        <w:t>plan</w:t>
      </w:r>
      <w:proofErr w:type="gramEnd"/>
      <w:r w:rsidRPr="0031413E">
        <w:rPr>
          <w:rFonts w:ascii="Arial" w:hAnsi="Arial" w:cs="Arial"/>
          <w:lang w:val="en-US"/>
        </w:rPr>
        <w:t xml:space="preserve"> </w:t>
      </w:r>
    </w:p>
    <w:p w14:paraId="3B34AF7C" w14:textId="77777777" w:rsidR="0031413E" w:rsidRPr="0031413E" w:rsidRDefault="0031413E" w:rsidP="0031413E">
      <w:pPr>
        <w:autoSpaceDE w:val="0"/>
        <w:autoSpaceDN w:val="0"/>
        <w:adjustRightInd w:val="0"/>
        <w:rPr>
          <w:rFonts w:ascii="Arial" w:hAnsi="Arial" w:cs="Arial"/>
        </w:rPr>
      </w:pPr>
      <w:r w:rsidRPr="0031413E">
        <w:rPr>
          <w:rFonts w:ascii="Arial" w:hAnsi="Arial" w:cs="Arial"/>
        </w:rPr>
        <w:t>Students aged 19 or over are not eligible for bursaries for defined vulnerable groups.</w:t>
      </w:r>
    </w:p>
    <w:p w14:paraId="11967FB0" w14:textId="6F3CFAEA" w:rsidR="00143302" w:rsidRDefault="00143302" w:rsidP="003100C6">
      <w:pPr>
        <w:autoSpaceDE w:val="0"/>
        <w:autoSpaceDN w:val="0"/>
        <w:adjustRightInd w:val="0"/>
        <w:rPr>
          <w:rFonts w:ascii="Arial" w:hAnsi="Arial" w:cs="Arial"/>
        </w:rPr>
      </w:pPr>
      <w:r w:rsidRPr="00143302">
        <w:rPr>
          <w:rFonts w:ascii="Arial" w:hAnsi="Arial" w:cs="Arial"/>
        </w:rPr>
        <w:t xml:space="preserve">Students must also satisfy the residency criteria set out in the EFA Funding Guidance. </w:t>
      </w:r>
      <w:hyperlink r:id="rId9" w:history="1">
        <w:r w:rsidR="003100C6" w:rsidRPr="003100C6">
          <w:rPr>
            <w:rStyle w:val="Hyperlink"/>
            <w:rFonts w:ascii="Arial" w:hAnsi="Arial" w:cs="Arial"/>
          </w:rPr>
          <w:t>Advice: funding regulations for post-16 provision - GOV.UK (www.gov.uk)</w:t>
        </w:r>
      </w:hyperlink>
    </w:p>
    <w:p w14:paraId="11967FB1" w14:textId="77777777" w:rsidR="00143302" w:rsidRDefault="00143302" w:rsidP="00143302">
      <w:pPr>
        <w:autoSpaceDE w:val="0"/>
        <w:autoSpaceDN w:val="0"/>
        <w:adjustRightInd w:val="0"/>
        <w:rPr>
          <w:rFonts w:ascii="Arial" w:hAnsi="Arial" w:cs="Arial"/>
        </w:rPr>
      </w:pPr>
    </w:p>
    <w:p w14:paraId="11967FB2" w14:textId="424ED1D2" w:rsidR="005879A8" w:rsidRDefault="00DE0537" w:rsidP="00143302">
      <w:pPr>
        <w:autoSpaceDE w:val="0"/>
        <w:autoSpaceDN w:val="0"/>
        <w:adjustRightInd w:val="0"/>
        <w:rPr>
          <w:rFonts w:ascii="Arial" w:hAnsi="Arial" w:cs="Arial"/>
          <w:b/>
          <w:sz w:val="28"/>
          <w:szCs w:val="28"/>
          <w:lang w:val="en"/>
        </w:rPr>
      </w:pPr>
      <w:r w:rsidRPr="00896C61">
        <w:rPr>
          <w:rFonts w:ascii="Arial" w:hAnsi="Arial" w:cs="Arial"/>
          <w:b/>
          <w:sz w:val="28"/>
          <w:szCs w:val="28"/>
        </w:rPr>
        <w:t xml:space="preserve">Eligibility for </w:t>
      </w:r>
      <w:r w:rsidR="008D7A57" w:rsidRPr="008D7A57">
        <w:rPr>
          <w:rFonts w:ascii="Arial" w:hAnsi="Arial" w:cs="Arial"/>
          <w:b/>
          <w:sz w:val="28"/>
          <w:szCs w:val="28"/>
          <w:lang w:val="en"/>
        </w:rPr>
        <w:t xml:space="preserve">Vulnerable </w:t>
      </w:r>
      <w:r w:rsidR="00DD55A5">
        <w:rPr>
          <w:rFonts w:ascii="Arial" w:hAnsi="Arial" w:cs="Arial"/>
          <w:b/>
          <w:sz w:val="28"/>
          <w:szCs w:val="28"/>
          <w:lang w:val="en"/>
        </w:rPr>
        <w:t>S</w:t>
      </w:r>
      <w:r w:rsidR="008D7A57" w:rsidRPr="008D7A57">
        <w:rPr>
          <w:rFonts w:ascii="Arial" w:hAnsi="Arial" w:cs="Arial"/>
          <w:b/>
          <w:sz w:val="28"/>
          <w:szCs w:val="28"/>
          <w:lang w:val="en"/>
        </w:rPr>
        <w:t xml:space="preserve">tudent </w:t>
      </w:r>
      <w:r w:rsidR="00B33ADE">
        <w:rPr>
          <w:rFonts w:ascii="Arial" w:hAnsi="Arial" w:cs="Arial"/>
          <w:b/>
          <w:sz w:val="28"/>
          <w:szCs w:val="28"/>
          <w:lang w:val="en"/>
        </w:rPr>
        <w:t>B</w:t>
      </w:r>
      <w:r w:rsidR="008D7A57" w:rsidRPr="008D7A57">
        <w:rPr>
          <w:rFonts w:ascii="Arial" w:hAnsi="Arial" w:cs="Arial"/>
          <w:b/>
          <w:sz w:val="28"/>
          <w:szCs w:val="28"/>
          <w:lang w:val="en"/>
        </w:rPr>
        <w:t>ursary</w:t>
      </w:r>
    </w:p>
    <w:p w14:paraId="54020A72" w14:textId="6C75A069" w:rsidR="00C81075" w:rsidRPr="00C81075" w:rsidRDefault="00C81075" w:rsidP="00C81075">
      <w:pPr>
        <w:autoSpaceDE w:val="0"/>
        <w:autoSpaceDN w:val="0"/>
        <w:adjustRightInd w:val="0"/>
        <w:rPr>
          <w:rFonts w:ascii="Arial" w:hAnsi="Arial" w:cs="Arial"/>
          <w:lang w:val="en"/>
        </w:rPr>
      </w:pPr>
      <w:r w:rsidRPr="00C81075">
        <w:rPr>
          <w:rFonts w:ascii="Arial" w:hAnsi="Arial" w:cs="Arial"/>
          <w:lang w:val="en"/>
        </w:rPr>
        <w:t xml:space="preserve">You could get up to £1,200 if </w:t>
      </w:r>
      <w:r w:rsidR="0099307F">
        <w:rPr>
          <w:rFonts w:ascii="Arial" w:hAnsi="Arial" w:cs="Arial"/>
          <w:lang w:val="en"/>
        </w:rPr>
        <w:t xml:space="preserve">you are a student </w:t>
      </w:r>
      <w:r w:rsidR="009B146B">
        <w:rPr>
          <w:rFonts w:ascii="Arial" w:hAnsi="Arial" w:cs="Arial"/>
          <w:lang w:val="en"/>
        </w:rPr>
        <w:t xml:space="preserve">to which </w:t>
      </w:r>
      <w:r w:rsidRPr="00C81075">
        <w:rPr>
          <w:rFonts w:ascii="Arial" w:hAnsi="Arial" w:cs="Arial"/>
          <w:lang w:val="en"/>
        </w:rPr>
        <w:t>at least one of the following applies:</w:t>
      </w:r>
    </w:p>
    <w:p w14:paraId="0811BF7A" w14:textId="77777777" w:rsidR="006B4B05" w:rsidRPr="006B4B05" w:rsidRDefault="006B4B05" w:rsidP="006B4B05">
      <w:pPr>
        <w:pStyle w:val="ListParagraph"/>
        <w:numPr>
          <w:ilvl w:val="0"/>
          <w:numId w:val="28"/>
        </w:numPr>
        <w:autoSpaceDE w:val="0"/>
        <w:autoSpaceDN w:val="0"/>
        <w:adjustRightInd w:val="0"/>
        <w:rPr>
          <w:rFonts w:ascii="Arial" w:hAnsi="Arial" w:cs="Arial"/>
          <w:bCs/>
          <w:lang w:val="en-US"/>
        </w:rPr>
      </w:pPr>
      <w:r w:rsidRPr="006B4B05">
        <w:rPr>
          <w:rFonts w:ascii="Arial" w:hAnsi="Arial" w:cs="Arial"/>
          <w:bCs/>
          <w:lang w:val="en-US"/>
        </w:rPr>
        <w:t>In care (NB: those who are privately fostered are not classed as looked after</w:t>
      </w:r>
      <w:proofErr w:type="gramStart"/>
      <w:r w:rsidRPr="006B4B05">
        <w:rPr>
          <w:rFonts w:ascii="Arial" w:hAnsi="Arial" w:cs="Arial"/>
          <w:bCs/>
          <w:lang w:val="en-US"/>
        </w:rPr>
        <w:t>);</w:t>
      </w:r>
      <w:proofErr w:type="gramEnd"/>
    </w:p>
    <w:p w14:paraId="2BEB4E9D" w14:textId="77777777" w:rsidR="006B4B05" w:rsidRPr="006B4B05" w:rsidRDefault="006B4B05" w:rsidP="006B4B05">
      <w:pPr>
        <w:pStyle w:val="ListParagraph"/>
        <w:numPr>
          <w:ilvl w:val="0"/>
          <w:numId w:val="28"/>
        </w:numPr>
        <w:autoSpaceDE w:val="0"/>
        <w:autoSpaceDN w:val="0"/>
        <w:adjustRightInd w:val="0"/>
        <w:rPr>
          <w:rFonts w:ascii="Arial" w:hAnsi="Arial" w:cs="Arial"/>
          <w:bCs/>
          <w:lang w:val="en-US"/>
        </w:rPr>
      </w:pPr>
      <w:r w:rsidRPr="006B4B05">
        <w:rPr>
          <w:rFonts w:ascii="Arial" w:hAnsi="Arial" w:cs="Arial"/>
          <w:bCs/>
          <w:lang w:val="en-US"/>
        </w:rPr>
        <w:t xml:space="preserve">Care </w:t>
      </w:r>
      <w:proofErr w:type="gramStart"/>
      <w:r w:rsidRPr="006B4B05">
        <w:rPr>
          <w:rFonts w:ascii="Arial" w:hAnsi="Arial" w:cs="Arial"/>
          <w:bCs/>
          <w:lang w:val="en-US"/>
        </w:rPr>
        <w:t>leavers;</w:t>
      </w:r>
      <w:proofErr w:type="gramEnd"/>
    </w:p>
    <w:p w14:paraId="7D33A5B6" w14:textId="77777777" w:rsidR="006B4B05" w:rsidRPr="006B4B05" w:rsidRDefault="006B4B05" w:rsidP="006B4B05">
      <w:pPr>
        <w:pStyle w:val="ListParagraph"/>
        <w:numPr>
          <w:ilvl w:val="0"/>
          <w:numId w:val="28"/>
        </w:numPr>
        <w:autoSpaceDE w:val="0"/>
        <w:autoSpaceDN w:val="0"/>
        <w:adjustRightInd w:val="0"/>
        <w:rPr>
          <w:rFonts w:ascii="Arial" w:hAnsi="Arial" w:cs="Arial"/>
          <w:bCs/>
          <w:lang w:val="en-US"/>
        </w:rPr>
      </w:pPr>
      <w:r w:rsidRPr="006B4B05">
        <w:rPr>
          <w:rFonts w:ascii="Arial" w:hAnsi="Arial" w:cs="Arial"/>
          <w:bCs/>
          <w:lang w:val="en-US"/>
        </w:rPr>
        <w:t>Receiving Income Support (IS) or Universal Credit (UC) because they are financially supporting themselves, or financially supporting themselves and someone who is dependent on them and living with them such as a child or partner; or</w:t>
      </w:r>
    </w:p>
    <w:p w14:paraId="41693EAA" w14:textId="77777777" w:rsidR="006B4B05" w:rsidRPr="006B4B05" w:rsidRDefault="006B4B05" w:rsidP="006B4B05">
      <w:pPr>
        <w:pStyle w:val="ListParagraph"/>
        <w:numPr>
          <w:ilvl w:val="0"/>
          <w:numId w:val="28"/>
        </w:numPr>
        <w:autoSpaceDE w:val="0"/>
        <w:autoSpaceDN w:val="0"/>
        <w:adjustRightInd w:val="0"/>
        <w:rPr>
          <w:rFonts w:ascii="Arial" w:hAnsi="Arial" w:cs="Arial"/>
          <w:bCs/>
          <w:lang w:val="en-US"/>
        </w:rPr>
      </w:pPr>
      <w:r w:rsidRPr="006B4B05">
        <w:rPr>
          <w:rFonts w:ascii="Arial" w:hAnsi="Arial" w:cs="Arial"/>
          <w:bCs/>
          <w:lang w:val="en-US"/>
        </w:rPr>
        <w:t>Receiving Disability Living Allowance (DLA) or Personal Independence Payments (PIPs) in their own right, as well as Employment and Support Allowance (ESA) or UC in their own right</w:t>
      </w:r>
    </w:p>
    <w:p w14:paraId="33E5931C" w14:textId="77777777" w:rsidR="00C81075" w:rsidRPr="0037422F" w:rsidRDefault="00C81075" w:rsidP="00143302">
      <w:pPr>
        <w:autoSpaceDE w:val="0"/>
        <w:autoSpaceDN w:val="0"/>
        <w:adjustRightInd w:val="0"/>
        <w:rPr>
          <w:rFonts w:ascii="Arial" w:hAnsi="Arial" w:cs="Arial"/>
          <w:b/>
          <w:sz w:val="28"/>
          <w:szCs w:val="28"/>
          <w:lang w:val="en-US"/>
        </w:rPr>
      </w:pPr>
    </w:p>
    <w:p w14:paraId="11967FB9" w14:textId="132728F1" w:rsidR="00DE0537" w:rsidRDefault="00DE0537" w:rsidP="00C81075">
      <w:pPr>
        <w:autoSpaceDE w:val="0"/>
        <w:autoSpaceDN w:val="0"/>
        <w:adjustRightInd w:val="0"/>
        <w:rPr>
          <w:rFonts w:ascii="Arial" w:hAnsi="Arial" w:cs="Arial"/>
          <w:b/>
          <w:sz w:val="28"/>
          <w:szCs w:val="28"/>
        </w:rPr>
      </w:pPr>
      <w:r w:rsidRPr="00896C61">
        <w:rPr>
          <w:rFonts w:ascii="Arial" w:hAnsi="Arial" w:cs="Arial"/>
          <w:b/>
          <w:sz w:val="28"/>
          <w:szCs w:val="28"/>
        </w:rPr>
        <w:t>Eligibility for Discretionary</w:t>
      </w:r>
      <w:r w:rsidR="00FE0028" w:rsidRPr="00896C61">
        <w:rPr>
          <w:rFonts w:ascii="Arial" w:hAnsi="Arial" w:cs="Arial"/>
          <w:b/>
          <w:sz w:val="28"/>
          <w:szCs w:val="28"/>
        </w:rPr>
        <w:t xml:space="preserve"> Bursary</w:t>
      </w:r>
    </w:p>
    <w:p w14:paraId="605A55BA" w14:textId="73492437" w:rsidR="00ED6EC0" w:rsidRPr="005E18CB" w:rsidRDefault="00ED6EC0" w:rsidP="00C81075">
      <w:pPr>
        <w:autoSpaceDE w:val="0"/>
        <w:autoSpaceDN w:val="0"/>
        <w:adjustRightInd w:val="0"/>
        <w:rPr>
          <w:rFonts w:ascii="Arial" w:hAnsi="Arial" w:cs="Arial"/>
          <w:bCs/>
        </w:rPr>
      </w:pPr>
      <w:r w:rsidRPr="005E18CB">
        <w:rPr>
          <w:rFonts w:ascii="Arial" w:hAnsi="Arial" w:cs="Arial"/>
          <w:bCs/>
        </w:rPr>
        <w:t xml:space="preserve">To receive a discretionary bursary </w:t>
      </w:r>
      <w:r w:rsidR="00646EB0" w:rsidRPr="005E18CB">
        <w:rPr>
          <w:rFonts w:ascii="Arial" w:hAnsi="Arial" w:cs="Arial"/>
          <w:bCs/>
        </w:rPr>
        <w:t>students must be facing financial barriers to participation and need help to stay in education</w:t>
      </w:r>
      <w:r w:rsidR="005E18CB">
        <w:rPr>
          <w:rFonts w:ascii="Arial" w:hAnsi="Arial" w:cs="Arial"/>
          <w:bCs/>
        </w:rPr>
        <w:t>.</w:t>
      </w:r>
    </w:p>
    <w:p w14:paraId="11967FBB" w14:textId="4E67213D" w:rsidR="00252AD0" w:rsidRDefault="00DE0537" w:rsidP="00E2577A">
      <w:pPr>
        <w:rPr>
          <w:rFonts w:ascii="Arial" w:hAnsi="Arial" w:cs="Arial"/>
        </w:rPr>
      </w:pPr>
      <w:r w:rsidRPr="00896C61">
        <w:rPr>
          <w:rFonts w:ascii="Arial" w:hAnsi="Arial" w:cs="Arial"/>
        </w:rPr>
        <w:t xml:space="preserve">A Discretionary Bursary is </w:t>
      </w:r>
      <w:r w:rsidR="00AA30FD" w:rsidRPr="00896C61">
        <w:rPr>
          <w:rFonts w:ascii="Arial" w:hAnsi="Arial" w:cs="Arial"/>
        </w:rPr>
        <w:t>available</w:t>
      </w:r>
      <w:r w:rsidR="0003543D" w:rsidRPr="00896C61">
        <w:rPr>
          <w:rFonts w:ascii="Arial" w:hAnsi="Arial" w:cs="Arial"/>
        </w:rPr>
        <w:t xml:space="preserve"> </w:t>
      </w:r>
      <w:r w:rsidR="00AA30FD" w:rsidRPr="00896C61">
        <w:rPr>
          <w:rFonts w:ascii="Arial" w:hAnsi="Arial" w:cs="Arial"/>
        </w:rPr>
        <w:t>subj</w:t>
      </w:r>
      <w:r w:rsidR="00C83F10" w:rsidRPr="00896C61">
        <w:rPr>
          <w:rFonts w:ascii="Arial" w:hAnsi="Arial" w:cs="Arial"/>
        </w:rPr>
        <w:t xml:space="preserve">ect to availability of </w:t>
      </w:r>
      <w:r w:rsidR="00AA30FD" w:rsidRPr="00896C61">
        <w:rPr>
          <w:rFonts w:ascii="Arial" w:hAnsi="Arial" w:cs="Arial"/>
        </w:rPr>
        <w:t>funds</w:t>
      </w:r>
      <w:r w:rsidR="00D905F8">
        <w:rPr>
          <w:rFonts w:ascii="Arial" w:hAnsi="Arial" w:cs="Arial"/>
        </w:rPr>
        <w:t xml:space="preserve">; students must meet </w:t>
      </w:r>
      <w:r w:rsidR="0050626D">
        <w:rPr>
          <w:rFonts w:ascii="Arial" w:hAnsi="Arial" w:cs="Arial"/>
        </w:rPr>
        <w:t>one or more of the following criteria:</w:t>
      </w:r>
    </w:p>
    <w:p w14:paraId="6572FA19" w14:textId="170761F4" w:rsidR="0050626D" w:rsidRPr="00C30495" w:rsidRDefault="00C30495" w:rsidP="00C30495">
      <w:pPr>
        <w:pStyle w:val="ListParagraph"/>
        <w:numPr>
          <w:ilvl w:val="0"/>
          <w:numId w:val="26"/>
        </w:numPr>
        <w:rPr>
          <w:rFonts w:ascii="Arial" w:hAnsi="Arial" w:cs="Arial"/>
        </w:rPr>
      </w:pPr>
      <w:r>
        <w:rPr>
          <w:rFonts w:ascii="Arial" w:hAnsi="Arial" w:cs="Arial"/>
        </w:rPr>
        <w:t>c</w:t>
      </w:r>
      <w:r w:rsidR="0050626D" w:rsidRPr="00C30495">
        <w:rPr>
          <w:rFonts w:ascii="Arial" w:hAnsi="Arial" w:cs="Arial"/>
        </w:rPr>
        <w:t>urrently entitled to free school meals</w:t>
      </w:r>
    </w:p>
    <w:p w14:paraId="3818AE37" w14:textId="1CBFD86B" w:rsidR="00977BC4" w:rsidRPr="00C30495" w:rsidRDefault="00C30495" w:rsidP="00C30495">
      <w:pPr>
        <w:pStyle w:val="ListParagraph"/>
        <w:numPr>
          <w:ilvl w:val="0"/>
          <w:numId w:val="26"/>
        </w:numPr>
        <w:rPr>
          <w:rFonts w:ascii="Arial" w:hAnsi="Arial" w:cs="Arial"/>
        </w:rPr>
      </w:pPr>
      <w:r>
        <w:rPr>
          <w:rFonts w:ascii="Arial" w:hAnsi="Arial" w:cs="Arial"/>
        </w:rPr>
        <w:t>w</w:t>
      </w:r>
      <w:r w:rsidR="00977BC4" w:rsidRPr="00C30495">
        <w:rPr>
          <w:rFonts w:ascii="Arial" w:hAnsi="Arial" w:cs="Arial"/>
        </w:rPr>
        <w:t xml:space="preserve">as in receipt of free school meals </w:t>
      </w:r>
      <w:r w:rsidR="00A063C0">
        <w:rPr>
          <w:rFonts w:ascii="Arial" w:hAnsi="Arial" w:cs="Arial"/>
        </w:rPr>
        <w:t>during last 6 years (PP)</w:t>
      </w:r>
    </w:p>
    <w:p w14:paraId="549272A0" w14:textId="7D12F9AF" w:rsidR="00C02E54" w:rsidRPr="00C30495" w:rsidRDefault="00C30495" w:rsidP="00C30495">
      <w:pPr>
        <w:pStyle w:val="ListParagraph"/>
        <w:numPr>
          <w:ilvl w:val="0"/>
          <w:numId w:val="26"/>
        </w:numPr>
        <w:rPr>
          <w:rFonts w:ascii="Arial" w:hAnsi="Arial" w:cs="Arial"/>
        </w:rPr>
      </w:pPr>
      <w:r>
        <w:rPr>
          <w:rFonts w:ascii="Arial" w:hAnsi="Arial" w:cs="Arial"/>
        </w:rPr>
        <w:t>t</w:t>
      </w:r>
      <w:r w:rsidR="00C02E54" w:rsidRPr="00C30495">
        <w:rPr>
          <w:rFonts w:ascii="Arial" w:hAnsi="Arial" w:cs="Arial"/>
        </w:rPr>
        <w:t>otal household income is below £2</w:t>
      </w:r>
      <w:r w:rsidR="00170B05">
        <w:rPr>
          <w:rFonts w:ascii="Arial" w:hAnsi="Arial" w:cs="Arial"/>
        </w:rPr>
        <w:t>5</w:t>
      </w:r>
      <w:r w:rsidR="00C02E54" w:rsidRPr="00C30495">
        <w:rPr>
          <w:rFonts w:ascii="Arial" w:hAnsi="Arial" w:cs="Arial"/>
        </w:rPr>
        <w:t xml:space="preserve">000 per </w:t>
      </w:r>
      <w:proofErr w:type="gramStart"/>
      <w:r w:rsidR="00C02E54" w:rsidRPr="00C30495">
        <w:rPr>
          <w:rFonts w:ascii="Arial" w:hAnsi="Arial" w:cs="Arial"/>
        </w:rPr>
        <w:t>annum</w:t>
      </w:r>
      <w:proofErr w:type="gramEnd"/>
    </w:p>
    <w:p w14:paraId="4F7CDCDE" w14:textId="0A946234" w:rsidR="00DD55A5" w:rsidRPr="00C30495" w:rsidRDefault="00C30495" w:rsidP="00C30495">
      <w:pPr>
        <w:pStyle w:val="ListParagraph"/>
        <w:numPr>
          <w:ilvl w:val="0"/>
          <w:numId w:val="26"/>
        </w:numPr>
        <w:rPr>
          <w:rFonts w:ascii="Arial" w:hAnsi="Arial" w:cs="Arial"/>
        </w:rPr>
      </w:pPr>
      <w:r>
        <w:rPr>
          <w:rFonts w:ascii="Arial" w:hAnsi="Arial" w:cs="Arial"/>
        </w:rPr>
        <w:t>i</w:t>
      </w:r>
      <w:r w:rsidR="00DD55A5" w:rsidRPr="00C30495">
        <w:rPr>
          <w:rFonts w:ascii="Arial" w:hAnsi="Arial" w:cs="Arial"/>
        </w:rPr>
        <w:t>s a young carer (if not eligible for a vulnerable bursary)</w:t>
      </w:r>
    </w:p>
    <w:p w14:paraId="11967FBC" w14:textId="77777777" w:rsidR="00252AD0" w:rsidRPr="00896C61" w:rsidRDefault="00252AD0" w:rsidP="00E2577A">
      <w:pPr>
        <w:rPr>
          <w:rFonts w:ascii="Arial" w:hAnsi="Arial" w:cs="Arial"/>
        </w:rPr>
      </w:pPr>
    </w:p>
    <w:p w14:paraId="11967FC4" w14:textId="24E4C600" w:rsidR="00702154" w:rsidRPr="007660A7" w:rsidRDefault="00A638D4" w:rsidP="00702154">
      <w:pPr>
        <w:rPr>
          <w:rFonts w:asciiTheme="minorBidi" w:hAnsiTheme="minorBidi" w:cstheme="minorBidi"/>
        </w:rPr>
      </w:pPr>
      <w:r w:rsidRPr="007660A7">
        <w:rPr>
          <w:rFonts w:asciiTheme="minorBidi" w:hAnsiTheme="minorBidi" w:cstheme="minorBidi"/>
        </w:rPr>
        <w:t xml:space="preserve">Applications may be considered from students in exceptional circumstances suffering financial hardship but who fall outside of the above criteria.  These will be reviewed at the </w:t>
      </w:r>
      <w:proofErr w:type="gramStart"/>
      <w:r w:rsidRPr="007660A7">
        <w:rPr>
          <w:rFonts w:asciiTheme="minorBidi" w:hAnsiTheme="minorBidi" w:cstheme="minorBidi"/>
        </w:rPr>
        <w:t>schools</w:t>
      </w:r>
      <w:proofErr w:type="gramEnd"/>
      <w:r w:rsidR="007660A7" w:rsidRPr="007660A7">
        <w:rPr>
          <w:rFonts w:asciiTheme="minorBidi" w:hAnsiTheme="minorBidi" w:cstheme="minorBidi"/>
        </w:rPr>
        <w:t xml:space="preserve"> discretion.</w:t>
      </w:r>
    </w:p>
    <w:p w14:paraId="11967FCC" w14:textId="77777777" w:rsidR="00DC0CB1" w:rsidRPr="00896C61" w:rsidRDefault="00DC0CB1" w:rsidP="00DC0CB1">
      <w:pPr>
        <w:rPr>
          <w:rFonts w:ascii="Arial" w:hAnsi="Arial" w:cs="Arial"/>
        </w:rPr>
      </w:pPr>
    </w:p>
    <w:p w14:paraId="11967FCD" w14:textId="77777777" w:rsidR="00800461" w:rsidRPr="00896C61" w:rsidRDefault="00800461" w:rsidP="00800461">
      <w:pPr>
        <w:rPr>
          <w:rFonts w:ascii="Arial" w:hAnsi="Arial" w:cs="Arial"/>
        </w:rPr>
      </w:pPr>
      <w:r w:rsidRPr="00896C61">
        <w:rPr>
          <w:rFonts w:ascii="Arial" w:hAnsi="Arial" w:cs="Arial"/>
        </w:rPr>
        <w:t>Household income can be evidenced by receipt of benefit and/or P60, Tax Credit Award Notice or evidence of Self-employment income.</w:t>
      </w:r>
    </w:p>
    <w:p w14:paraId="11967FCE" w14:textId="77777777" w:rsidR="00800461" w:rsidRPr="00896C61" w:rsidRDefault="00800461" w:rsidP="00800461">
      <w:pPr>
        <w:rPr>
          <w:rFonts w:ascii="Arial" w:hAnsi="Arial" w:cs="Arial"/>
        </w:rPr>
      </w:pPr>
    </w:p>
    <w:p w14:paraId="11967FCF" w14:textId="77777777" w:rsidR="00800461" w:rsidRPr="00896C61" w:rsidRDefault="00800461" w:rsidP="00800461">
      <w:pPr>
        <w:rPr>
          <w:rFonts w:ascii="Arial" w:hAnsi="Arial" w:cs="Arial"/>
        </w:rPr>
      </w:pPr>
      <w:r w:rsidRPr="00896C61">
        <w:rPr>
          <w:rFonts w:ascii="Arial" w:hAnsi="Arial" w:cs="Arial"/>
        </w:rPr>
        <w:t>All evidence of household income will be in strict confidence</w:t>
      </w:r>
      <w:r w:rsidR="00896C61">
        <w:rPr>
          <w:rFonts w:ascii="Arial" w:hAnsi="Arial" w:cs="Arial"/>
        </w:rPr>
        <w:t>.</w:t>
      </w:r>
    </w:p>
    <w:p w14:paraId="11967FD0" w14:textId="77777777" w:rsidR="00897F1F" w:rsidRDefault="00897F1F" w:rsidP="00702154">
      <w:pPr>
        <w:rPr>
          <w:rFonts w:ascii="Calibri" w:hAnsi="Calibri" w:cs="Arial"/>
        </w:rPr>
      </w:pPr>
    </w:p>
    <w:p w14:paraId="11967FEE" w14:textId="77CDFFAE" w:rsidR="0022006A" w:rsidRDefault="00811FE9" w:rsidP="00D34283">
      <w:pPr>
        <w:numPr>
          <w:ilvl w:val="0"/>
          <w:numId w:val="11"/>
        </w:numPr>
        <w:rPr>
          <w:rFonts w:ascii="Arial" w:hAnsi="Arial" w:cs="Arial"/>
          <w:b/>
          <w:sz w:val="28"/>
          <w:szCs w:val="28"/>
        </w:rPr>
      </w:pPr>
      <w:r w:rsidRPr="00896C61">
        <w:rPr>
          <w:rFonts w:ascii="Arial" w:hAnsi="Arial" w:cs="Arial"/>
          <w:b/>
          <w:sz w:val="28"/>
          <w:szCs w:val="28"/>
        </w:rPr>
        <w:t>Payments</w:t>
      </w:r>
    </w:p>
    <w:p w14:paraId="11967FEF" w14:textId="77777777" w:rsidR="00811FE9" w:rsidRPr="00A101A4" w:rsidRDefault="00811FE9" w:rsidP="0022006A">
      <w:pPr>
        <w:rPr>
          <w:rFonts w:ascii="Calibri" w:hAnsi="Calibri" w:cs="Arial"/>
        </w:rPr>
      </w:pPr>
    </w:p>
    <w:p w14:paraId="11967FF0" w14:textId="77777777" w:rsidR="00A101A4" w:rsidRPr="00896C61" w:rsidRDefault="00811FE9" w:rsidP="00D34283">
      <w:pPr>
        <w:rPr>
          <w:rFonts w:ascii="Arial" w:hAnsi="Arial" w:cs="Arial"/>
        </w:rPr>
      </w:pPr>
      <w:r w:rsidRPr="00896C61">
        <w:rPr>
          <w:rFonts w:ascii="Arial" w:hAnsi="Arial" w:cs="Arial"/>
        </w:rPr>
        <w:t>Subject to meeting the condition</w:t>
      </w:r>
      <w:r w:rsidR="00BF5726" w:rsidRPr="00896C61">
        <w:rPr>
          <w:rFonts w:ascii="Arial" w:hAnsi="Arial" w:cs="Arial"/>
        </w:rPr>
        <w:t xml:space="preserve"> requirements as detailed b</w:t>
      </w:r>
      <w:r w:rsidR="00347597" w:rsidRPr="00896C61">
        <w:rPr>
          <w:rFonts w:ascii="Arial" w:hAnsi="Arial" w:cs="Arial"/>
        </w:rPr>
        <w:t>elow, payments will be made in the following instalments</w:t>
      </w:r>
      <w:r w:rsidRPr="00896C61">
        <w:rPr>
          <w:rFonts w:ascii="Arial" w:hAnsi="Arial" w:cs="Arial"/>
        </w:rPr>
        <w:t>:</w:t>
      </w:r>
    </w:p>
    <w:p w14:paraId="11967FF2" w14:textId="5BDDFBCA" w:rsidR="00D34283" w:rsidRPr="00896C61" w:rsidRDefault="00E96921" w:rsidP="00D34283">
      <w:pPr>
        <w:numPr>
          <w:ilvl w:val="1"/>
          <w:numId w:val="11"/>
        </w:numPr>
        <w:rPr>
          <w:rFonts w:ascii="Arial" w:hAnsi="Arial" w:cs="Arial"/>
        </w:rPr>
      </w:pPr>
      <w:r w:rsidRPr="00896C61">
        <w:rPr>
          <w:rFonts w:ascii="Arial" w:hAnsi="Arial" w:cs="Arial"/>
        </w:rPr>
        <w:t>October</w:t>
      </w:r>
      <w:r w:rsidR="00B82EEB" w:rsidRPr="00896C61">
        <w:rPr>
          <w:rFonts w:ascii="Arial" w:hAnsi="Arial" w:cs="Arial"/>
        </w:rPr>
        <w:t xml:space="preserve"> </w:t>
      </w:r>
      <w:r w:rsidR="00BE487B">
        <w:rPr>
          <w:rFonts w:ascii="Arial" w:hAnsi="Arial" w:cs="Arial"/>
        </w:rPr>
        <w:t>20</w:t>
      </w:r>
      <w:r w:rsidR="004139A3">
        <w:rPr>
          <w:rFonts w:ascii="Arial" w:hAnsi="Arial" w:cs="Arial"/>
        </w:rPr>
        <w:t>2</w:t>
      </w:r>
      <w:r w:rsidR="004056E9">
        <w:rPr>
          <w:rFonts w:ascii="Arial" w:hAnsi="Arial" w:cs="Arial"/>
        </w:rPr>
        <w:t>3</w:t>
      </w:r>
      <w:r w:rsidR="00532C66">
        <w:rPr>
          <w:rFonts w:ascii="Arial" w:hAnsi="Arial" w:cs="Arial"/>
        </w:rPr>
        <w:t xml:space="preserve"> </w:t>
      </w:r>
      <w:r w:rsidR="00BF5726" w:rsidRPr="00896C61">
        <w:rPr>
          <w:rFonts w:ascii="Arial" w:hAnsi="Arial" w:cs="Arial"/>
        </w:rPr>
        <w:t>(50%)</w:t>
      </w:r>
    </w:p>
    <w:p w14:paraId="11967FF3" w14:textId="2A00E639" w:rsidR="00D34283" w:rsidRPr="00896C61" w:rsidRDefault="00811FE9" w:rsidP="00D34283">
      <w:pPr>
        <w:numPr>
          <w:ilvl w:val="1"/>
          <w:numId w:val="11"/>
        </w:numPr>
        <w:rPr>
          <w:rFonts w:ascii="Arial" w:hAnsi="Arial" w:cs="Arial"/>
        </w:rPr>
      </w:pPr>
      <w:r w:rsidRPr="00896C61">
        <w:rPr>
          <w:rFonts w:ascii="Arial" w:hAnsi="Arial" w:cs="Arial"/>
        </w:rPr>
        <w:lastRenderedPageBreak/>
        <w:t xml:space="preserve">January </w:t>
      </w:r>
      <w:r w:rsidR="00BE487B">
        <w:rPr>
          <w:rFonts w:ascii="Arial" w:hAnsi="Arial" w:cs="Arial"/>
        </w:rPr>
        <w:t>20</w:t>
      </w:r>
      <w:r w:rsidR="00532C66">
        <w:rPr>
          <w:rFonts w:ascii="Arial" w:hAnsi="Arial" w:cs="Arial"/>
        </w:rPr>
        <w:t>2</w:t>
      </w:r>
      <w:r w:rsidR="004056E9">
        <w:rPr>
          <w:rFonts w:ascii="Arial" w:hAnsi="Arial" w:cs="Arial"/>
        </w:rPr>
        <w:t>4</w:t>
      </w:r>
      <w:r w:rsidR="00BF5726" w:rsidRPr="00896C61">
        <w:rPr>
          <w:rFonts w:ascii="Arial" w:hAnsi="Arial" w:cs="Arial"/>
        </w:rPr>
        <w:t xml:space="preserve"> (25%)</w:t>
      </w:r>
    </w:p>
    <w:p w14:paraId="11967FF4" w14:textId="5CA0BDC6" w:rsidR="00811FE9" w:rsidRPr="00896C61" w:rsidRDefault="000625DE" w:rsidP="00D34283">
      <w:pPr>
        <w:numPr>
          <w:ilvl w:val="1"/>
          <w:numId w:val="11"/>
        </w:numPr>
        <w:rPr>
          <w:rFonts w:ascii="Arial" w:hAnsi="Arial" w:cs="Arial"/>
        </w:rPr>
      </w:pPr>
      <w:r w:rsidRPr="00896C61">
        <w:rPr>
          <w:rFonts w:ascii="Arial" w:hAnsi="Arial" w:cs="Arial"/>
        </w:rPr>
        <w:t>April 20</w:t>
      </w:r>
      <w:r w:rsidR="00532C66">
        <w:rPr>
          <w:rFonts w:ascii="Arial" w:hAnsi="Arial" w:cs="Arial"/>
        </w:rPr>
        <w:t>2</w:t>
      </w:r>
      <w:r w:rsidR="004056E9">
        <w:rPr>
          <w:rFonts w:ascii="Arial" w:hAnsi="Arial" w:cs="Arial"/>
        </w:rPr>
        <w:t>4</w:t>
      </w:r>
      <w:r w:rsidR="00BF5726" w:rsidRPr="00896C61">
        <w:rPr>
          <w:rFonts w:ascii="Arial" w:hAnsi="Arial" w:cs="Arial"/>
        </w:rPr>
        <w:t xml:space="preserve"> (25%)</w:t>
      </w:r>
    </w:p>
    <w:p w14:paraId="1659C922" w14:textId="77777777" w:rsidR="00C777BA" w:rsidRDefault="00C777BA" w:rsidP="0022006A">
      <w:pPr>
        <w:rPr>
          <w:rFonts w:ascii="Arial" w:hAnsi="Arial" w:cs="Arial"/>
        </w:rPr>
      </w:pPr>
    </w:p>
    <w:p w14:paraId="11967FF6" w14:textId="5A80B2D7" w:rsidR="00811FE9" w:rsidRPr="00896C61" w:rsidRDefault="00811FE9" w:rsidP="0022006A">
      <w:pPr>
        <w:rPr>
          <w:rFonts w:ascii="Arial" w:hAnsi="Arial" w:cs="Arial"/>
        </w:rPr>
      </w:pPr>
      <w:r w:rsidRPr="00896C61">
        <w:rPr>
          <w:rFonts w:ascii="Arial" w:hAnsi="Arial" w:cs="Arial"/>
        </w:rPr>
        <w:t xml:space="preserve">Payments will be </w:t>
      </w:r>
      <w:r w:rsidR="00E154D5" w:rsidRPr="00896C61">
        <w:rPr>
          <w:rFonts w:ascii="Arial" w:hAnsi="Arial" w:cs="Arial"/>
        </w:rPr>
        <w:t xml:space="preserve">made by </w:t>
      </w:r>
      <w:r w:rsidR="004139A3">
        <w:rPr>
          <w:rFonts w:ascii="Arial" w:hAnsi="Arial" w:cs="Arial"/>
        </w:rPr>
        <w:t>bank transfer</w:t>
      </w:r>
      <w:r w:rsidR="00E154D5" w:rsidRPr="00896C61">
        <w:rPr>
          <w:rFonts w:ascii="Arial" w:hAnsi="Arial" w:cs="Arial"/>
        </w:rPr>
        <w:t>.</w:t>
      </w:r>
      <w:r w:rsidRPr="00896C61">
        <w:rPr>
          <w:rStyle w:val="st1"/>
          <w:rFonts w:ascii="Arial" w:hAnsi="Arial" w:cs="Arial"/>
        </w:rPr>
        <w:t xml:space="preserve"> The young person must have a valid account in their name</w:t>
      </w:r>
      <w:r w:rsidR="00C81075">
        <w:rPr>
          <w:rStyle w:val="st1"/>
          <w:rFonts w:ascii="Arial" w:hAnsi="Arial" w:cs="Arial"/>
        </w:rPr>
        <w:t>.</w:t>
      </w:r>
    </w:p>
    <w:p w14:paraId="11967FF7" w14:textId="77777777" w:rsidR="00811FE9" w:rsidRPr="00A101A4" w:rsidRDefault="00811FE9" w:rsidP="0022006A">
      <w:pPr>
        <w:rPr>
          <w:rFonts w:ascii="Calibri" w:hAnsi="Calibri" w:cs="Arial"/>
        </w:rPr>
      </w:pPr>
    </w:p>
    <w:p w14:paraId="11967FF8" w14:textId="77777777" w:rsidR="00811FE9" w:rsidRPr="00896C61" w:rsidRDefault="004C1D06" w:rsidP="00D34283">
      <w:pPr>
        <w:numPr>
          <w:ilvl w:val="0"/>
          <w:numId w:val="11"/>
        </w:numPr>
        <w:rPr>
          <w:rFonts w:ascii="Arial" w:hAnsi="Arial" w:cs="Arial"/>
          <w:b/>
          <w:sz w:val="28"/>
          <w:szCs w:val="28"/>
        </w:rPr>
      </w:pPr>
      <w:r w:rsidRPr="00896C61">
        <w:rPr>
          <w:rFonts w:ascii="Arial" w:hAnsi="Arial" w:cs="Arial"/>
          <w:b/>
          <w:sz w:val="28"/>
          <w:szCs w:val="28"/>
        </w:rPr>
        <w:t xml:space="preserve">Qualifying </w:t>
      </w:r>
      <w:r w:rsidR="00811FE9" w:rsidRPr="00896C61">
        <w:rPr>
          <w:rFonts w:ascii="Arial" w:hAnsi="Arial" w:cs="Arial"/>
          <w:b/>
          <w:sz w:val="28"/>
          <w:szCs w:val="28"/>
        </w:rPr>
        <w:t>Condition Requirements</w:t>
      </w:r>
    </w:p>
    <w:p w14:paraId="11967FF9" w14:textId="77777777" w:rsidR="00811FE9" w:rsidRPr="00A101A4" w:rsidRDefault="00811FE9" w:rsidP="0022006A">
      <w:pPr>
        <w:rPr>
          <w:rFonts w:ascii="Calibri" w:hAnsi="Calibri" w:cs="Arial"/>
        </w:rPr>
      </w:pPr>
    </w:p>
    <w:p w14:paraId="11967FFA" w14:textId="001684BF" w:rsidR="004C1D06" w:rsidRPr="00896C61" w:rsidRDefault="004C1D06" w:rsidP="0022006A">
      <w:pPr>
        <w:rPr>
          <w:rFonts w:ascii="Arial" w:hAnsi="Arial" w:cs="Arial"/>
        </w:rPr>
      </w:pPr>
      <w:r w:rsidRPr="00896C61">
        <w:rPr>
          <w:rFonts w:ascii="Arial" w:hAnsi="Arial" w:cs="Arial"/>
        </w:rPr>
        <w:t>Eligible young people will need to complete a qualifying learning period of 6 weeks before they are able to receive Bursary payments.  However, any eligible young person can make an application ahead of</w:t>
      </w:r>
      <w:r w:rsidR="00A43E34" w:rsidRPr="00896C61">
        <w:rPr>
          <w:rFonts w:ascii="Arial" w:hAnsi="Arial" w:cs="Arial"/>
        </w:rPr>
        <w:t xml:space="preserve"> the </w:t>
      </w:r>
      <w:r w:rsidR="00C82526" w:rsidRPr="00896C61">
        <w:rPr>
          <w:rFonts w:ascii="Arial" w:hAnsi="Arial" w:cs="Arial"/>
        </w:rPr>
        <w:t>six-week</w:t>
      </w:r>
      <w:r w:rsidR="00A43E34" w:rsidRPr="00896C61">
        <w:rPr>
          <w:rFonts w:ascii="Arial" w:hAnsi="Arial" w:cs="Arial"/>
        </w:rPr>
        <w:t xml:space="preserve"> qualifying period and in a case of extreme hardship, consideration will also be given for payment in advance of the </w:t>
      </w:r>
      <w:r w:rsidR="00C81075" w:rsidRPr="00896C61">
        <w:rPr>
          <w:rFonts w:ascii="Arial" w:hAnsi="Arial" w:cs="Arial"/>
        </w:rPr>
        <w:t>six-week</w:t>
      </w:r>
      <w:r w:rsidR="00A43E34" w:rsidRPr="00896C61">
        <w:rPr>
          <w:rFonts w:ascii="Arial" w:hAnsi="Arial" w:cs="Arial"/>
        </w:rPr>
        <w:t xml:space="preserve"> period.</w:t>
      </w:r>
    </w:p>
    <w:p w14:paraId="11967FFB" w14:textId="77777777" w:rsidR="004C1D06" w:rsidRPr="00896C61" w:rsidRDefault="004C1D06" w:rsidP="0022006A">
      <w:pPr>
        <w:rPr>
          <w:rFonts w:ascii="Arial" w:hAnsi="Arial" w:cs="Arial"/>
        </w:rPr>
      </w:pPr>
    </w:p>
    <w:p w14:paraId="11967FFC" w14:textId="7C0226D8" w:rsidR="00811FE9" w:rsidRPr="00896C61" w:rsidRDefault="002E2E42" w:rsidP="00D96B79">
      <w:pPr>
        <w:rPr>
          <w:rFonts w:ascii="Arial" w:hAnsi="Arial" w:cs="Arial"/>
          <w:bCs/>
        </w:rPr>
      </w:pPr>
      <w:r w:rsidRPr="00896C61">
        <w:rPr>
          <w:rFonts w:ascii="Arial" w:hAnsi="Arial" w:cs="Arial"/>
        </w:rPr>
        <w:t xml:space="preserve">All young people in receipt of a </w:t>
      </w:r>
      <w:r w:rsidR="00D96B79">
        <w:rPr>
          <w:rFonts w:ascii="Arial" w:hAnsi="Arial" w:cs="Arial"/>
        </w:rPr>
        <w:t>b</w:t>
      </w:r>
      <w:r w:rsidRPr="00896C61">
        <w:rPr>
          <w:rFonts w:ascii="Arial" w:hAnsi="Arial" w:cs="Arial"/>
        </w:rPr>
        <w:t xml:space="preserve">ursary must meet weekly </w:t>
      </w:r>
      <w:r w:rsidRPr="00896C61">
        <w:rPr>
          <w:rFonts w:ascii="Arial" w:hAnsi="Arial" w:cs="Arial"/>
          <w:bCs/>
        </w:rPr>
        <w:t>punctuality and attendance</w:t>
      </w:r>
      <w:r w:rsidR="00E154D5" w:rsidRPr="00896C61">
        <w:rPr>
          <w:rFonts w:ascii="Arial" w:hAnsi="Arial" w:cs="Arial"/>
          <w:bCs/>
        </w:rPr>
        <w:t xml:space="preserve"> targets</w:t>
      </w:r>
      <w:r w:rsidRPr="00896C61">
        <w:rPr>
          <w:rFonts w:ascii="Arial" w:hAnsi="Arial" w:cs="Arial"/>
          <w:bCs/>
        </w:rPr>
        <w:t xml:space="preserve"> </w:t>
      </w:r>
      <w:r w:rsidR="00F31BC5">
        <w:rPr>
          <w:rFonts w:ascii="Arial" w:hAnsi="Arial" w:cs="Arial"/>
          <w:bCs/>
        </w:rPr>
        <w:t xml:space="preserve">to </w:t>
      </w:r>
      <w:r w:rsidRPr="00896C61">
        <w:rPr>
          <w:rFonts w:ascii="Arial" w:hAnsi="Arial" w:cs="Arial"/>
          <w:bCs/>
        </w:rPr>
        <w:t xml:space="preserve">ensure continued support.  In addition, all young people in receipt of a </w:t>
      </w:r>
      <w:r w:rsidR="00D96B79">
        <w:rPr>
          <w:rFonts w:ascii="Arial" w:hAnsi="Arial" w:cs="Arial"/>
          <w:bCs/>
        </w:rPr>
        <w:t>b</w:t>
      </w:r>
      <w:r w:rsidRPr="00896C61">
        <w:rPr>
          <w:rFonts w:ascii="Arial" w:hAnsi="Arial" w:cs="Arial"/>
          <w:bCs/>
        </w:rPr>
        <w:t>ursary must behave appropriately and submit work of an appropriate level and to required deadlines.</w:t>
      </w:r>
      <w:r w:rsidR="001A68F3" w:rsidRPr="00896C61">
        <w:rPr>
          <w:rFonts w:ascii="Arial" w:hAnsi="Arial" w:cs="Arial"/>
          <w:bCs/>
        </w:rPr>
        <w:t xml:space="preserve">  If the young person does not meet these conditions, the school reserves the right to withdraw or suspend </w:t>
      </w:r>
      <w:r w:rsidR="00D96B79">
        <w:rPr>
          <w:rFonts w:ascii="Arial" w:hAnsi="Arial" w:cs="Arial"/>
          <w:bCs/>
        </w:rPr>
        <w:t>b</w:t>
      </w:r>
      <w:r w:rsidR="001A68F3" w:rsidRPr="00896C61">
        <w:rPr>
          <w:rFonts w:ascii="Arial" w:hAnsi="Arial" w:cs="Arial"/>
          <w:bCs/>
        </w:rPr>
        <w:t>ursary payments.</w:t>
      </w:r>
      <w:r w:rsidR="00E154D5" w:rsidRPr="00896C61">
        <w:rPr>
          <w:rFonts w:ascii="Arial" w:hAnsi="Arial" w:cs="Arial"/>
          <w:bCs/>
        </w:rPr>
        <w:t xml:space="preserve">  The Head of Sixth Form has responsibility for authorising payments to </w:t>
      </w:r>
      <w:r w:rsidR="00E70E58" w:rsidRPr="00896C61">
        <w:rPr>
          <w:rFonts w:ascii="Arial" w:hAnsi="Arial" w:cs="Arial"/>
          <w:bCs/>
        </w:rPr>
        <w:t>the young people eligible for payment of the bursary funding.</w:t>
      </w:r>
    </w:p>
    <w:p w14:paraId="11967FFD" w14:textId="77777777" w:rsidR="001E63B8" w:rsidRPr="00896C61" w:rsidRDefault="001E63B8" w:rsidP="0022006A">
      <w:pPr>
        <w:rPr>
          <w:rFonts w:ascii="Arial" w:hAnsi="Arial" w:cs="Arial"/>
          <w:bCs/>
        </w:rPr>
      </w:pPr>
    </w:p>
    <w:p w14:paraId="11967FFE" w14:textId="77777777" w:rsidR="001E63B8" w:rsidRPr="00896C61" w:rsidRDefault="001E63B8" w:rsidP="0022006A">
      <w:pPr>
        <w:rPr>
          <w:rFonts w:ascii="Arial" w:hAnsi="Arial" w:cs="Arial"/>
        </w:rPr>
      </w:pPr>
      <w:r w:rsidRPr="00896C61">
        <w:rPr>
          <w:rFonts w:ascii="Arial" w:hAnsi="Arial" w:cs="Arial"/>
          <w:bCs/>
        </w:rPr>
        <w:t xml:space="preserve">These conditions will not be additional to those expected of any young person within the </w:t>
      </w:r>
      <w:proofErr w:type="gramStart"/>
      <w:r w:rsidRPr="00896C61">
        <w:rPr>
          <w:rFonts w:ascii="Arial" w:hAnsi="Arial" w:cs="Arial"/>
          <w:bCs/>
        </w:rPr>
        <w:t>School</w:t>
      </w:r>
      <w:proofErr w:type="gramEnd"/>
      <w:r w:rsidRPr="00896C61">
        <w:rPr>
          <w:rFonts w:ascii="Arial" w:hAnsi="Arial" w:cs="Arial"/>
          <w:bCs/>
        </w:rPr>
        <w:t>.</w:t>
      </w:r>
    </w:p>
    <w:p w14:paraId="11967FFF" w14:textId="77777777" w:rsidR="002E2E42" w:rsidRPr="00A101A4" w:rsidRDefault="002E2E42" w:rsidP="0022006A">
      <w:pPr>
        <w:rPr>
          <w:rFonts w:ascii="Calibri" w:hAnsi="Calibri" w:cs="Arial"/>
        </w:rPr>
      </w:pPr>
    </w:p>
    <w:p w14:paraId="11968000" w14:textId="77777777" w:rsidR="002E2E42" w:rsidRPr="00896C61" w:rsidRDefault="002E2E42" w:rsidP="00D34283">
      <w:pPr>
        <w:numPr>
          <w:ilvl w:val="0"/>
          <w:numId w:val="11"/>
        </w:numPr>
        <w:rPr>
          <w:rFonts w:ascii="Arial" w:hAnsi="Arial" w:cs="Arial"/>
          <w:b/>
          <w:sz w:val="28"/>
          <w:szCs w:val="28"/>
        </w:rPr>
      </w:pPr>
      <w:r w:rsidRPr="00896C61">
        <w:rPr>
          <w:rFonts w:ascii="Arial" w:hAnsi="Arial" w:cs="Arial"/>
          <w:b/>
          <w:sz w:val="28"/>
          <w:szCs w:val="28"/>
        </w:rPr>
        <w:t>Application</w:t>
      </w:r>
    </w:p>
    <w:p w14:paraId="11968001" w14:textId="77777777" w:rsidR="002E2E42" w:rsidRPr="00A101A4" w:rsidRDefault="002E2E42" w:rsidP="0022006A">
      <w:pPr>
        <w:rPr>
          <w:rFonts w:ascii="Calibri" w:hAnsi="Calibri" w:cs="Arial"/>
        </w:rPr>
      </w:pPr>
    </w:p>
    <w:p w14:paraId="11968002" w14:textId="63CDD45E" w:rsidR="002E2E42" w:rsidRPr="00896C61" w:rsidRDefault="002E2E42" w:rsidP="0022006A">
      <w:pPr>
        <w:rPr>
          <w:rFonts w:ascii="Arial" w:hAnsi="Arial" w:cs="Arial"/>
        </w:rPr>
      </w:pPr>
      <w:r w:rsidRPr="00896C61">
        <w:rPr>
          <w:rFonts w:ascii="Arial" w:hAnsi="Arial" w:cs="Arial"/>
        </w:rPr>
        <w:t xml:space="preserve">Applications for a Bursary must be made using the </w:t>
      </w:r>
      <w:r w:rsidR="00907EA2">
        <w:rPr>
          <w:rFonts w:ascii="Arial" w:hAnsi="Arial" w:cs="Arial"/>
        </w:rPr>
        <w:t>Blessed Hugh Faringdon</w:t>
      </w:r>
      <w:r w:rsidR="003C15D8">
        <w:rPr>
          <w:rFonts w:ascii="Arial" w:hAnsi="Arial" w:cs="Arial"/>
        </w:rPr>
        <w:t xml:space="preserve"> 16-19 Bursary application form</w:t>
      </w:r>
      <w:r w:rsidRPr="00896C61">
        <w:rPr>
          <w:rFonts w:ascii="Arial" w:hAnsi="Arial" w:cs="Arial"/>
        </w:rPr>
        <w:t xml:space="preserve"> and should be submitted </w:t>
      </w:r>
      <w:r w:rsidR="008B4440" w:rsidRPr="00896C61">
        <w:rPr>
          <w:rFonts w:ascii="Arial" w:hAnsi="Arial" w:cs="Arial"/>
        </w:rPr>
        <w:t xml:space="preserve">in full </w:t>
      </w:r>
      <w:r w:rsidRPr="00896C61">
        <w:rPr>
          <w:rFonts w:ascii="Arial" w:hAnsi="Arial" w:cs="Arial"/>
        </w:rPr>
        <w:t xml:space="preserve">by </w:t>
      </w:r>
      <w:r w:rsidR="008F2CDE">
        <w:rPr>
          <w:rFonts w:ascii="Arial" w:hAnsi="Arial" w:cs="Arial"/>
          <w:b/>
        </w:rPr>
        <w:t xml:space="preserve">Friday </w:t>
      </w:r>
      <w:r w:rsidR="00703DE4">
        <w:rPr>
          <w:rFonts w:ascii="Arial" w:hAnsi="Arial" w:cs="Arial"/>
          <w:b/>
        </w:rPr>
        <w:t>6</w:t>
      </w:r>
      <w:r w:rsidR="00FE6080" w:rsidRPr="00FE6080">
        <w:rPr>
          <w:rFonts w:ascii="Arial" w:hAnsi="Arial" w:cs="Arial"/>
          <w:b/>
          <w:vertAlign w:val="superscript"/>
        </w:rPr>
        <w:t>th</w:t>
      </w:r>
      <w:r w:rsidR="00FE6080">
        <w:rPr>
          <w:rFonts w:ascii="Arial" w:hAnsi="Arial" w:cs="Arial"/>
          <w:b/>
        </w:rPr>
        <w:t xml:space="preserve"> October</w:t>
      </w:r>
      <w:r w:rsidR="00FB0748">
        <w:rPr>
          <w:rFonts w:ascii="Arial" w:hAnsi="Arial" w:cs="Arial"/>
          <w:b/>
        </w:rPr>
        <w:t>.</w:t>
      </w:r>
      <w:r w:rsidRPr="00896C61">
        <w:rPr>
          <w:rFonts w:ascii="Arial" w:hAnsi="Arial" w:cs="Arial"/>
        </w:rPr>
        <w:t xml:space="preserve">  Applications made after this date will be considered </w:t>
      </w:r>
      <w:r w:rsidR="00C82526" w:rsidRPr="00896C61">
        <w:rPr>
          <w:rFonts w:ascii="Arial" w:hAnsi="Arial" w:cs="Arial"/>
        </w:rPr>
        <w:t>if</w:t>
      </w:r>
      <w:r w:rsidRPr="00896C61">
        <w:rPr>
          <w:rFonts w:ascii="Arial" w:hAnsi="Arial" w:cs="Arial"/>
        </w:rPr>
        <w:t xml:space="preserve"> sufficient funds are available.</w:t>
      </w:r>
      <w:r w:rsidR="006F71F7" w:rsidRPr="00896C61">
        <w:rPr>
          <w:rFonts w:ascii="Arial" w:hAnsi="Arial" w:cs="Arial"/>
        </w:rPr>
        <w:t xml:space="preserve">  </w:t>
      </w:r>
      <w:r w:rsidR="00B70BA7">
        <w:rPr>
          <w:rFonts w:ascii="Arial" w:hAnsi="Arial" w:cs="Arial"/>
        </w:rPr>
        <w:t>Applications must be supported by appropriate evidence of financial hardship and need</w:t>
      </w:r>
      <w:r w:rsidR="008647CC">
        <w:rPr>
          <w:rFonts w:ascii="Arial" w:hAnsi="Arial" w:cs="Arial"/>
        </w:rPr>
        <w:t xml:space="preserve"> as per the application form.  Applicants will be expected to specify the individual items for which they are seeming support.</w:t>
      </w:r>
    </w:p>
    <w:p w14:paraId="11968003" w14:textId="77777777" w:rsidR="007529B7" w:rsidRPr="00896C61" w:rsidRDefault="007529B7" w:rsidP="0022006A">
      <w:pPr>
        <w:rPr>
          <w:rFonts w:ascii="Arial" w:hAnsi="Arial" w:cs="Arial"/>
        </w:rPr>
      </w:pPr>
    </w:p>
    <w:p w14:paraId="0E63FF3A" w14:textId="3E33349E" w:rsidR="00C82526" w:rsidRDefault="00C82526" w:rsidP="00C82526">
      <w:pPr>
        <w:rPr>
          <w:rFonts w:ascii="Arial" w:hAnsi="Arial" w:cs="Arial"/>
        </w:rPr>
      </w:pPr>
      <w:r>
        <w:rPr>
          <w:rFonts w:ascii="Arial" w:hAnsi="Arial" w:cs="Arial"/>
        </w:rPr>
        <w:t>Assistance will be given to any young person</w:t>
      </w:r>
      <w:r w:rsidR="007529B7" w:rsidRPr="00896C61">
        <w:rPr>
          <w:rFonts w:ascii="Arial" w:hAnsi="Arial" w:cs="Arial"/>
        </w:rPr>
        <w:t xml:space="preserve"> to make an application where they are unable to do so due to a level of learning difficulty and/or d</w:t>
      </w:r>
      <w:r>
        <w:rPr>
          <w:rFonts w:ascii="Arial" w:hAnsi="Arial" w:cs="Arial"/>
        </w:rPr>
        <w:t>isability/</w:t>
      </w:r>
      <w:r w:rsidRPr="00C82526">
        <w:rPr>
          <w:rFonts w:ascii="Arial" w:hAnsi="Arial" w:cs="Arial"/>
        </w:rPr>
        <w:t xml:space="preserve"> </w:t>
      </w:r>
      <w:r>
        <w:rPr>
          <w:rFonts w:ascii="Arial" w:hAnsi="Arial" w:cs="Arial"/>
        </w:rPr>
        <w:t xml:space="preserve">or </w:t>
      </w:r>
      <w:r w:rsidRPr="00896C61">
        <w:rPr>
          <w:rFonts w:ascii="Arial" w:hAnsi="Arial" w:cs="Arial"/>
        </w:rPr>
        <w:t>where they are not able to provide supporting evidence due to difficulties with engagement or support from their parent/guardian/carer(s).</w:t>
      </w:r>
    </w:p>
    <w:p w14:paraId="11968004" w14:textId="28C3AE35" w:rsidR="007529B7" w:rsidRPr="00896C61" w:rsidRDefault="007529B7" w:rsidP="0022006A">
      <w:pPr>
        <w:rPr>
          <w:rFonts w:ascii="Arial" w:hAnsi="Arial" w:cs="Arial"/>
        </w:rPr>
      </w:pPr>
    </w:p>
    <w:p w14:paraId="11968008" w14:textId="77777777" w:rsidR="002E2E42" w:rsidRPr="00896C61" w:rsidRDefault="006F71F7" w:rsidP="00D34283">
      <w:pPr>
        <w:numPr>
          <w:ilvl w:val="0"/>
          <w:numId w:val="11"/>
        </w:numPr>
        <w:rPr>
          <w:rFonts w:ascii="Arial" w:hAnsi="Arial" w:cs="Arial"/>
          <w:b/>
          <w:sz w:val="28"/>
          <w:szCs w:val="28"/>
        </w:rPr>
      </w:pPr>
      <w:r w:rsidRPr="00896C61">
        <w:rPr>
          <w:rFonts w:ascii="Arial" w:hAnsi="Arial" w:cs="Arial"/>
          <w:b/>
          <w:sz w:val="28"/>
          <w:szCs w:val="28"/>
        </w:rPr>
        <w:t>Process</w:t>
      </w:r>
    </w:p>
    <w:p w14:paraId="11968009" w14:textId="77777777" w:rsidR="006F71F7" w:rsidRPr="00A101A4" w:rsidRDefault="006F71F7" w:rsidP="0022006A">
      <w:pPr>
        <w:rPr>
          <w:rFonts w:ascii="Calibri" w:hAnsi="Calibri" w:cs="Arial"/>
        </w:rPr>
      </w:pPr>
    </w:p>
    <w:p w14:paraId="1196800A" w14:textId="77777777" w:rsidR="006F71F7" w:rsidRPr="00896C61" w:rsidRDefault="006F71F7" w:rsidP="0022006A">
      <w:pPr>
        <w:rPr>
          <w:rFonts w:ascii="Arial" w:hAnsi="Arial" w:cs="Arial"/>
        </w:rPr>
      </w:pPr>
      <w:r w:rsidRPr="00896C61">
        <w:rPr>
          <w:rFonts w:ascii="Arial" w:hAnsi="Arial" w:cs="Arial"/>
        </w:rPr>
        <w:t>All applications for a Bursary</w:t>
      </w:r>
      <w:r w:rsidR="00460A70" w:rsidRPr="00896C61">
        <w:rPr>
          <w:rFonts w:ascii="Arial" w:hAnsi="Arial" w:cs="Arial"/>
        </w:rPr>
        <w:t xml:space="preserve"> or to access the contingency fund</w:t>
      </w:r>
      <w:r w:rsidRPr="00896C61">
        <w:rPr>
          <w:rFonts w:ascii="Arial" w:hAnsi="Arial" w:cs="Arial"/>
        </w:rPr>
        <w:t xml:space="preserve"> will be assessed by a 16-19 Bursary Application Panel</w:t>
      </w:r>
      <w:r w:rsidR="00460A70" w:rsidRPr="00896C61">
        <w:rPr>
          <w:rFonts w:ascii="Arial" w:hAnsi="Arial" w:cs="Arial"/>
        </w:rPr>
        <w:t xml:space="preserve">, </w:t>
      </w:r>
      <w:r w:rsidRPr="00896C61">
        <w:rPr>
          <w:rFonts w:ascii="Arial" w:hAnsi="Arial" w:cs="Arial"/>
        </w:rPr>
        <w:t>consisting of:</w:t>
      </w:r>
    </w:p>
    <w:p w14:paraId="1196800B" w14:textId="77777777" w:rsidR="006F71F7" w:rsidRPr="00896C61" w:rsidRDefault="006F71F7" w:rsidP="0022006A">
      <w:pPr>
        <w:rPr>
          <w:rFonts w:ascii="Arial" w:hAnsi="Arial" w:cs="Arial"/>
        </w:rPr>
      </w:pPr>
    </w:p>
    <w:p w14:paraId="1196800C" w14:textId="28B800D5" w:rsidR="006F71F7" w:rsidRPr="00896C61" w:rsidRDefault="00993541" w:rsidP="00D34283">
      <w:pPr>
        <w:numPr>
          <w:ilvl w:val="1"/>
          <w:numId w:val="11"/>
        </w:numPr>
        <w:rPr>
          <w:rFonts w:ascii="Arial" w:hAnsi="Arial" w:cs="Arial"/>
          <w:b/>
        </w:rPr>
      </w:pPr>
      <w:r>
        <w:rPr>
          <w:rFonts w:ascii="Arial" w:hAnsi="Arial" w:cs="Arial"/>
          <w:b/>
        </w:rPr>
        <w:t>Mr B Winsor</w:t>
      </w:r>
    </w:p>
    <w:p w14:paraId="1196800D" w14:textId="43998AE6" w:rsidR="006F71F7" w:rsidRPr="00896C61" w:rsidRDefault="00993541" w:rsidP="00D34283">
      <w:pPr>
        <w:numPr>
          <w:ilvl w:val="1"/>
          <w:numId w:val="11"/>
        </w:numPr>
        <w:rPr>
          <w:rFonts w:ascii="Arial" w:hAnsi="Arial" w:cs="Arial"/>
          <w:b/>
        </w:rPr>
      </w:pPr>
      <w:r>
        <w:rPr>
          <w:rFonts w:ascii="Arial" w:hAnsi="Arial" w:cs="Arial"/>
          <w:b/>
        </w:rPr>
        <w:t>M</w:t>
      </w:r>
      <w:r w:rsidR="00323432">
        <w:rPr>
          <w:rFonts w:ascii="Arial" w:hAnsi="Arial" w:cs="Arial"/>
          <w:b/>
        </w:rPr>
        <w:t>s</w:t>
      </w:r>
      <w:r>
        <w:rPr>
          <w:rFonts w:ascii="Arial" w:hAnsi="Arial" w:cs="Arial"/>
          <w:b/>
        </w:rPr>
        <w:t xml:space="preserve"> H </w:t>
      </w:r>
      <w:r w:rsidR="00C82526">
        <w:rPr>
          <w:rFonts w:ascii="Arial" w:hAnsi="Arial" w:cs="Arial"/>
          <w:b/>
        </w:rPr>
        <w:t>Jordan</w:t>
      </w:r>
    </w:p>
    <w:p w14:paraId="1196800E" w14:textId="77777777" w:rsidR="006F71F7" w:rsidRDefault="00E70E58" w:rsidP="00D34283">
      <w:pPr>
        <w:numPr>
          <w:ilvl w:val="1"/>
          <w:numId w:val="11"/>
        </w:numPr>
        <w:rPr>
          <w:rFonts w:ascii="Arial" w:hAnsi="Arial" w:cs="Arial"/>
          <w:b/>
        </w:rPr>
      </w:pPr>
      <w:r w:rsidRPr="00896C61">
        <w:rPr>
          <w:rFonts w:ascii="Arial" w:hAnsi="Arial" w:cs="Arial"/>
          <w:b/>
        </w:rPr>
        <w:t>Mrs A McDonnell</w:t>
      </w:r>
    </w:p>
    <w:p w14:paraId="40559865" w14:textId="77777777" w:rsidR="00C777BA" w:rsidRPr="00896C61" w:rsidRDefault="00C777BA" w:rsidP="00C777BA">
      <w:pPr>
        <w:ind w:left="1440"/>
        <w:rPr>
          <w:rFonts w:ascii="Arial" w:hAnsi="Arial" w:cs="Arial"/>
          <w:b/>
        </w:rPr>
      </w:pPr>
    </w:p>
    <w:p w14:paraId="1196800F" w14:textId="77777777" w:rsidR="007529B7" w:rsidRPr="00896C61" w:rsidRDefault="007529B7" w:rsidP="007529B7">
      <w:pPr>
        <w:rPr>
          <w:rFonts w:ascii="Arial" w:hAnsi="Arial" w:cs="Arial"/>
        </w:rPr>
      </w:pPr>
    </w:p>
    <w:p w14:paraId="11968012" w14:textId="77777777" w:rsidR="006F71F7" w:rsidRPr="00896C61" w:rsidRDefault="006F71F7" w:rsidP="00D34283">
      <w:pPr>
        <w:numPr>
          <w:ilvl w:val="0"/>
          <w:numId w:val="11"/>
        </w:numPr>
        <w:rPr>
          <w:rFonts w:ascii="Arial" w:hAnsi="Arial" w:cs="Arial"/>
          <w:b/>
          <w:sz w:val="28"/>
          <w:szCs w:val="28"/>
        </w:rPr>
      </w:pPr>
      <w:r w:rsidRPr="00896C61">
        <w:rPr>
          <w:rFonts w:ascii="Arial" w:hAnsi="Arial" w:cs="Arial"/>
          <w:b/>
          <w:sz w:val="28"/>
          <w:szCs w:val="28"/>
        </w:rPr>
        <w:lastRenderedPageBreak/>
        <w:t>Appeals</w:t>
      </w:r>
    </w:p>
    <w:p w14:paraId="11968013" w14:textId="77777777" w:rsidR="006F71F7" w:rsidRPr="00A101A4" w:rsidRDefault="006F71F7" w:rsidP="006F71F7">
      <w:pPr>
        <w:rPr>
          <w:rFonts w:ascii="Calibri" w:hAnsi="Calibri" w:cs="Arial"/>
        </w:rPr>
      </w:pPr>
    </w:p>
    <w:p w14:paraId="11968014" w14:textId="4C626F8F" w:rsidR="006F71F7" w:rsidRPr="00896C61" w:rsidRDefault="006F71F7" w:rsidP="006F71F7">
      <w:pPr>
        <w:rPr>
          <w:rFonts w:ascii="Arial" w:hAnsi="Arial" w:cs="Arial"/>
        </w:rPr>
      </w:pPr>
      <w:r w:rsidRPr="00896C61">
        <w:rPr>
          <w:rFonts w:ascii="Arial" w:hAnsi="Arial" w:cs="Arial"/>
        </w:rPr>
        <w:t xml:space="preserve">If any young person or their parent/guardian/carer(s) are not satisfied with the outcome of their application, they should write to the </w:t>
      </w:r>
      <w:proofErr w:type="gramStart"/>
      <w:r w:rsidRPr="00896C61">
        <w:rPr>
          <w:rFonts w:ascii="Arial" w:hAnsi="Arial" w:cs="Arial"/>
        </w:rPr>
        <w:t>Head</w:t>
      </w:r>
      <w:r w:rsidR="00C82526">
        <w:rPr>
          <w:rFonts w:ascii="Arial" w:hAnsi="Arial" w:cs="Arial"/>
        </w:rPr>
        <w:t>master</w:t>
      </w:r>
      <w:proofErr w:type="gramEnd"/>
      <w:r w:rsidRPr="00896C61">
        <w:rPr>
          <w:rFonts w:ascii="Arial" w:hAnsi="Arial" w:cs="Arial"/>
        </w:rPr>
        <w:t xml:space="preserve"> outlining their reasons why.  The </w:t>
      </w:r>
      <w:proofErr w:type="gramStart"/>
      <w:r w:rsidRPr="00896C61">
        <w:rPr>
          <w:rFonts w:ascii="Arial" w:hAnsi="Arial" w:cs="Arial"/>
        </w:rPr>
        <w:t>Head</w:t>
      </w:r>
      <w:r w:rsidR="00C82526">
        <w:rPr>
          <w:rFonts w:ascii="Arial" w:hAnsi="Arial" w:cs="Arial"/>
        </w:rPr>
        <w:t>master</w:t>
      </w:r>
      <w:proofErr w:type="gramEnd"/>
      <w:r w:rsidRPr="00896C61">
        <w:rPr>
          <w:rFonts w:ascii="Arial" w:hAnsi="Arial" w:cs="Arial"/>
        </w:rPr>
        <w:t xml:space="preserve"> will convene a 16-19 Bursary</w:t>
      </w:r>
      <w:r w:rsidR="00460A70" w:rsidRPr="00896C61">
        <w:rPr>
          <w:rFonts w:ascii="Arial" w:hAnsi="Arial" w:cs="Arial"/>
        </w:rPr>
        <w:t xml:space="preserve"> Appeals Panel, </w:t>
      </w:r>
      <w:r w:rsidRPr="00896C61">
        <w:rPr>
          <w:rFonts w:ascii="Arial" w:hAnsi="Arial" w:cs="Arial"/>
        </w:rPr>
        <w:t>consisting of:</w:t>
      </w:r>
    </w:p>
    <w:p w14:paraId="11968015" w14:textId="77777777" w:rsidR="00460A70" w:rsidRPr="00896C61" w:rsidRDefault="00460A70" w:rsidP="00460A70">
      <w:pPr>
        <w:ind w:left="360"/>
        <w:rPr>
          <w:rFonts w:ascii="Arial" w:hAnsi="Arial" w:cs="Arial"/>
        </w:rPr>
      </w:pPr>
    </w:p>
    <w:p w14:paraId="11968016" w14:textId="77777777" w:rsidR="006F71F7" w:rsidRPr="00896C61" w:rsidRDefault="006F71F7" w:rsidP="00D34283">
      <w:pPr>
        <w:numPr>
          <w:ilvl w:val="1"/>
          <w:numId w:val="11"/>
        </w:numPr>
        <w:rPr>
          <w:rFonts w:ascii="Arial" w:hAnsi="Arial" w:cs="Arial"/>
          <w:b/>
        </w:rPr>
      </w:pPr>
      <w:r w:rsidRPr="00896C61">
        <w:rPr>
          <w:rFonts w:ascii="Arial" w:hAnsi="Arial" w:cs="Arial"/>
          <w:b/>
        </w:rPr>
        <w:t>Headteacher</w:t>
      </w:r>
    </w:p>
    <w:p w14:paraId="11968017" w14:textId="77777777" w:rsidR="006F71F7" w:rsidRPr="00896C61" w:rsidRDefault="00922CF8" w:rsidP="00D34283">
      <w:pPr>
        <w:numPr>
          <w:ilvl w:val="1"/>
          <w:numId w:val="11"/>
        </w:numPr>
        <w:rPr>
          <w:rFonts w:ascii="Arial" w:hAnsi="Arial" w:cs="Arial"/>
          <w:b/>
        </w:rPr>
      </w:pPr>
      <w:r w:rsidRPr="00896C61">
        <w:rPr>
          <w:rFonts w:ascii="Arial" w:hAnsi="Arial" w:cs="Arial"/>
          <w:b/>
        </w:rPr>
        <w:t>Sixth Form Link Governor</w:t>
      </w:r>
    </w:p>
    <w:p w14:paraId="11968018" w14:textId="77777777" w:rsidR="006F71F7" w:rsidRPr="00896C61" w:rsidRDefault="006F71F7" w:rsidP="006F71F7">
      <w:pPr>
        <w:rPr>
          <w:rFonts w:ascii="Arial" w:hAnsi="Arial" w:cs="Arial"/>
        </w:rPr>
      </w:pPr>
    </w:p>
    <w:p w14:paraId="11968019" w14:textId="4E533B98" w:rsidR="00460A70" w:rsidRPr="00896C61" w:rsidRDefault="00460A70" w:rsidP="006F71F7">
      <w:pPr>
        <w:rPr>
          <w:rFonts w:ascii="Arial" w:hAnsi="Arial" w:cs="Arial"/>
        </w:rPr>
      </w:pPr>
      <w:r w:rsidRPr="00896C61">
        <w:rPr>
          <w:rFonts w:ascii="Arial" w:hAnsi="Arial" w:cs="Arial"/>
        </w:rPr>
        <w:t xml:space="preserve">The Panel will consider and respond to appeals within </w:t>
      </w:r>
      <w:r w:rsidRPr="00896C61">
        <w:rPr>
          <w:rFonts w:ascii="Arial" w:hAnsi="Arial" w:cs="Arial"/>
          <w:b/>
          <w:color w:val="333399"/>
        </w:rPr>
        <w:t>two weeks</w:t>
      </w:r>
      <w:r w:rsidRPr="00896C61">
        <w:rPr>
          <w:rFonts w:ascii="Arial" w:hAnsi="Arial" w:cs="Arial"/>
        </w:rPr>
        <w:t xml:space="preserve"> of receipt.</w:t>
      </w:r>
      <w:r w:rsidR="00C83F10" w:rsidRPr="00896C61">
        <w:rPr>
          <w:rFonts w:ascii="Arial" w:hAnsi="Arial" w:cs="Arial"/>
        </w:rPr>
        <w:t xml:space="preserve">  If the appeal is upheld or partly </w:t>
      </w:r>
      <w:proofErr w:type="gramStart"/>
      <w:r w:rsidR="00C83F10" w:rsidRPr="00896C61">
        <w:rPr>
          <w:rFonts w:ascii="Arial" w:hAnsi="Arial" w:cs="Arial"/>
        </w:rPr>
        <w:t>upheld</w:t>
      </w:r>
      <w:proofErr w:type="gramEnd"/>
      <w:r w:rsidR="00C83F10" w:rsidRPr="00896C61">
        <w:rPr>
          <w:rFonts w:ascii="Arial" w:hAnsi="Arial" w:cs="Arial"/>
        </w:rPr>
        <w:t xml:space="preserve"> it will be </w:t>
      </w:r>
      <w:r w:rsidR="00C82526" w:rsidRPr="00896C61">
        <w:rPr>
          <w:rFonts w:ascii="Arial" w:hAnsi="Arial" w:cs="Arial"/>
        </w:rPr>
        <w:t>referred</w:t>
      </w:r>
      <w:r w:rsidR="00C83F10" w:rsidRPr="00896C61">
        <w:rPr>
          <w:rFonts w:ascii="Arial" w:hAnsi="Arial" w:cs="Arial"/>
        </w:rPr>
        <w:t xml:space="preserve"> to the </w:t>
      </w:r>
      <w:r w:rsidR="009512AF" w:rsidRPr="00896C61">
        <w:rPr>
          <w:rFonts w:ascii="Arial" w:hAnsi="Arial" w:cs="Arial"/>
        </w:rPr>
        <w:t>16-19 Bursary Application Panel with recommendations.  If the appeal is not upheld the appealing party will be signposted to the School’s Complaint Procedure.</w:t>
      </w:r>
    </w:p>
    <w:p w14:paraId="1196801A" w14:textId="77777777" w:rsidR="00460A70" w:rsidRPr="00A101A4" w:rsidRDefault="00460A70" w:rsidP="006F71F7">
      <w:pPr>
        <w:rPr>
          <w:rFonts w:ascii="Calibri" w:hAnsi="Calibri" w:cs="Arial"/>
        </w:rPr>
      </w:pPr>
    </w:p>
    <w:p w14:paraId="1196801B" w14:textId="77777777" w:rsidR="00460A70" w:rsidRPr="00896C61" w:rsidRDefault="00460A70" w:rsidP="00D34283">
      <w:pPr>
        <w:numPr>
          <w:ilvl w:val="0"/>
          <w:numId w:val="11"/>
        </w:numPr>
        <w:rPr>
          <w:rFonts w:ascii="Arial" w:hAnsi="Arial" w:cs="Arial"/>
          <w:b/>
          <w:sz w:val="28"/>
          <w:szCs w:val="28"/>
        </w:rPr>
      </w:pPr>
      <w:r w:rsidRPr="00896C61">
        <w:rPr>
          <w:rFonts w:ascii="Arial" w:hAnsi="Arial" w:cs="Arial"/>
          <w:b/>
          <w:sz w:val="28"/>
          <w:szCs w:val="28"/>
        </w:rPr>
        <w:t>Confidentiality</w:t>
      </w:r>
    </w:p>
    <w:p w14:paraId="1196801C" w14:textId="77777777" w:rsidR="00460A70" w:rsidRPr="00A101A4" w:rsidRDefault="00460A70" w:rsidP="006F71F7">
      <w:pPr>
        <w:rPr>
          <w:rFonts w:ascii="Calibri" w:hAnsi="Calibri" w:cs="Arial"/>
          <w:b/>
        </w:rPr>
      </w:pPr>
    </w:p>
    <w:p w14:paraId="1196801D" w14:textId="2034CFFC" w:rsidR="00460A70" w:rsidRPr="00896C61" w:rsidRDefault="00460A70" w:rsidP="00460A70">
      <w:pPr>
        <w:rPr>
          <w:rFonts w:ascii="Arial" w:hAnsi="Arial" w:cs="Arial"/>
        </w:rPr>
      </w:pPr>
      <w:r w:rsidRPr="00896C61">
        <w:rPr>
          <w:rFonts w:ascii="Arial" w:hAnsi="Arial" w:cs="Arial"/>
          <w:color w:val="000000"/>
        </w:rPr>
        <w:t xml:space="preserve">Applications and supporting evidence will </w:t>
      </w:r>
      <w:r w:rsidR="001A68F3" w:rsidRPr="00896C61">
        <w:rPr>
          <w:rFonts w:ascii="Arial" w:hAnsi="Arial" w:cs="Arial"/>
          <w:color w:val="000000"/>
        </w:rPr>
        <w:t xml:space="preserve">be confidential to </w:t>
      </w:r>
      <w:r w:rsidRPr="00896C61">
        <w:rPr>
          <w:rFonts w:ascii="Arial" w:hAnsi="Arial" w:cs="Arial"/>
          <w:color w:val="000000"/>
        </w:rPr>
        <w:t xml:space="preserve">the </w:t>
      </w:r>
      <w:r w:rsidR="009512AF" w:rsidRPr="00896C61">
        <w:rPr>
          <w:rFonts w:ascii="Arial" w:hAnsi="Arial" w:cs="Arial"/>
          <w:color w:val="000000"/>
        </w:rPr>
        <w:t xml:space="preserve">16-19 </w:t>
      </w:r>
      <w:r w:rsidRPr="00896C61">
        <w:rPr>
          <w:rFonts w:ascii="Arial" w:hAnsi="Arial" w:cs="Arial"/>
        </w:rPr>
        <w:t xml:space="preserve">Bursary Application Panel and in the event of an appeal, the 16-19 Bursary Appeals Panel.  </w:t>
      </w:r>
    </w:p>
    <w:p w14:paraId="1196801E" w14:textId="77777777" w:rsidR="00047D14" w:rsidRPr="00A101A4" w:rsidRDefault="00047D14" w:rsidP="00047D14">
      <w:pPr>
        <w:rPr>
          <w:rFonts w:ascii="Calibri" w:hAnsi="Calibri" w:cs="Arial"/>
        </w:rPr>
      </w:pPr>
    </w:p>
    <w:p w14:paraId="1196801F" w14:textId="77777777" w:rsidR="00047D14" w:rsidRPr="00896C61" w:rsidRDefault="00807A41" w:rsidP="00D34283">
      <w:pPr>
        <w:numPr>
          <w:ilvl w:val="0"/>
          <w:numId w:val="11"/>
        </w:numPr>
        <w:rPr>
          <w:rFonts w:ascii="Arial" w:hAnsi="Arial" w:cs="Arial"/>
          <w:b/>
          <w:sz w:val="28"/>
          <w:szCs w:val="28"/>
        </w:rPr>
      </w:pPr>
      <w:r w:rsidRPr="00896C61">
        <w:rPr>
          <w:rFonts w:ascii="Arial" w:hAnsi="Arial" w:cs="Arial"/>
          <w:b/>
          <w:sz w:val="28"/>
          <w:szCs w:val="28"/>
        </w:rPr>
        <w:t>Change of Young Person’s Financial Circumstances</w:t>
      </w:r>
    </w:p>
    <w:p w14:paraId="11968020" w14:textId="77777777" w:rsidR="00807A41" w:rsidRPr="00A101A4" w:rsidRDefault="00807A41" w:rsidP="00047D14">
      <w:pPr>
        <w:rPr>
          <w:rFonts w:ascii="Calibri" w:hAnsi="Calibri" w:cs="Arial"/>
          <w:b/>
        </w:rPr>
      </w:pPr>
    </w:p>
    <w:p w14:paraId="11968021" w14:textId="77777777" w:rsidR="00807A41" w:rsidRPr="00896C61" w:rsidRDefault="009512AF" w:rsidP="00047D14">
      <w:pPr>
        <w:rPr>
          <w:rFonts w:ascii="Arial" w:hAnsi="Arial" w:cs="Arial"/>
        </w:rPr>
      </w:pPr>
      <w:r w:rsidRPr="00896C61">
        <w:rPr>
          <w:rFonts w:ascii="Arial" w:hAnsi="Arial" w:cs="Arial"/>
        </w:rPr>
        <w:t xml:space="preserve">Any young person in receipt of a Bursary has a duty to inform the </w:t>
      </w:r>
      <w:proofErr w:type="gramStart"/>
      <w:r w:rsidRPr="00896C61">
        <w:rPr>
          <w:rFonts w:ascii="Arial" w:hAnsi="Arial" w:cs="Arial"/>
        </w:rPr>
        <w:t>School</w:t>
      </w:r>
      <w:proofErr w:type="gramEnd"/>
      <w:r w:rsidRPr="00896C61">
        <w:rPr>
          <w:rFonts w:ascii="Arial" w:hAnsi="Arial" w:cs="Arial"/>
        </w:rPr>
        <w:t xml:space="preserve"> should </w:t>
      </w:r>
      <w:r w:rsidR="002447BD" w:rsidRPr="00896C61">
        <w:rPr>
          <w:rFonts w:ascii="Arial" w:hAnsi="Arial" w:cs="Arial"/>
        </w:rPr>
        <w:t xml:space="preserve">if </w:t>
      </w:r>
      <w:r w:rsidRPr="00896C61">
        <w:rPr>
          <w:rFonts w:ascii="Arial" w:hAnsi="Arial" w:cs="Arial"/>
        </w:rPr>
        <w:t xml:space="preserve">their </w:t>
      </w:r>
      <w:r w:rsidR="002939B6" w:rsidRPr="00896C61">
        <w:rPr>
          <w:rFonts w:ascii="Arial" w:hAnsi="Arial" w:cs="Arial"/>
        </w:rPr>
        <w:t xml:space="preserve">financial circumstances change, </w:t>
      </w:r>
      <w:r w:rsidRPr="00896C61">
        <w:rPr>
          <w:rFonts w:ascii="Arial" w:hAnsi="Arial" w:cs="Arial"/>
        </w:rPr>
        <w:t xml:space="preserve">or those of their parent/guardian/carer(s) </w:t>
      </w:r>
      <w:r w:rsidR="002447BD" w:rsidRPr="00896C61">
        <w:rPr>
          <w:rFonts w:ascii="Arial" w:hAnsi="Arial" w:cs="Arial"/>
        </w:rPr>
        <w:t xml:space="preserve">change </w:t>
      </w:r>
      <w:r w:rsidRPr="00896C61">
        <w:rPr>
          <w:rFonts w:ascii="Arial" w:hAnsi="Arial" w:cs="Arial"/>
        </w:rPr>
        <w:t>(e.g. increase in household income</w:t>
      </w:r>
      <w:r w:rsidR="008B4440" w:rsidRPr="00896C61">
        <w:rPr>
          <w:rFonts w:ascii="Arial" w:hAnsi="Arial" w:cs="Arial"/>
        </w:rPr>
        <w:t xml:space="preserve"> that would affect the young person’s entitlement to Free School Meals</w:t>
      </w:r>
      <w:r w:rsidRPr="00896C61">
        <w:rPr>
          <w:rFonts w:ascii="Arial" w:hAnsi="Arial" w:cs="Arial"/>
        </w:rPr>
        <w:t xml:space="preserve">).  This does not automatically mean any future Bursary payments will be stopped but would result in a convening of the 16-19 Bursary Application Panel to determine whether the payments continue or be </w:t>
      </w:r>
      <w:proofErr w:type="gramStart"/>
      <w:r w:rsidRPr="00896C61">
        <w:rPr>
          <w:rFonts w:ascii="Arial" w:hAnsi="Arial" w:cs="Arial"/>
        </w:rPr>
        <w:t>stopped</w:t>
      </w:r>
      <w:proofErr w:type="gramEnd"/>
      <w:r w:rsidRPr="00896C61">
        <w:rPr>
          <w:rFonts w:ascii="Arial" w:hAnsi="Arial" w:cs="Arial"/>
        </w:rPr>
        <w:t xml:space="preserve"> and the funds redistributed.</w:t>
      </w:r>
    </w:p>
    <w:p w14:paraId="11968022" w14:textId="77777777" w:rsidR="00807A41" w:rsidRPr="00A101A4" w:rsidRDefault="00807A41" w:rsidP="00047D14">
      <w:pPr>
        <w:rPr>
          <w:rFonts w:ascii="Calibri" w:hAnsi="Calibri" w:cs="Arial"/>
        </w:rPr>
      </w:pPr>
    </w:p>
    <w:p w14:paraId="11968023" w14:textId="77777777" w:rsidR="00807A41" w:rsidRPr="00896C61" w:rsidRDefault="00E91B09" w:rsidP="00D34283">
      <w:pPr>
        <w:numPr>
          <w:ilvl w:val="0"/>
          <w:numId w:val="11"/>
        </w:numPr>
        <w:rPr>
          <w:rFonts w:ascii="Arial" w:hAnsi="Arial" w:cs="Arial"/>
          <w:b/>
          <w:sz w:val="28"/>
          <w:szCs w:val="28"/>
        </w:rPr>
      </w:pPr>
      <w:r w:rsidRPr="00896C61">
        <w:rPr>
          <w:rFonts w:ascii="Arial" w:hAnsi="Arial" w:cs="Arial"/>
          <w:b/>
          <w:sz w:val="28"/>
          <w:szCs w:val="28"/>
        </w:rPr>
        <w:t>Young Person</w:t>
      </w:r>
      <w:r w:rsidR="00807A41" w:rsidRPr="00896C61">
        <w:rPr>
          <w:rFonts w:ascii="Arial" w:hAnsi="Arial" w:cs="Arial"/>
          <w:b/>
          <w:sz w:val="28"/>
          <w:szCs w:val="28"/>
        </w:rPr>
        <w:t xml:space="preserve"> Transferring</w:t>
      </w:r>
    </w:p>
    <w:p w14:paraId="11968024" w14:textId="77777777" w:rsidR="00807A41" w:rsidRPr="00A101A4" w:rsidRDefault="00807A41" w:rsidP="00047D14">
      <w:pPr>
        <w:rPr>
          <w:rFonts w:ascii="Calibri" w:hAnsi="Calibri" w:cs="Arial"/>
        </w:rPr>
      </w:pPr>
    </w:p>
    <w:p w14:paraId="11968025" w14:textId="77777777" w:rsidR="00807A41" w:rsidRPr="00896C61" w:rsidRDefault="009512AF" w:rsidP="00047D14">
      <w:pPr>
        <w:rPr>
          <w:rFonts w:ascii="Arial" w:hAnsi="Arial" w:cs="Arial"/>
        </w:rPr>
      </w:pPr>
      <w:r w:rsidRPr="00896C61">
        <w:rPr>
          <w:rFonts w:ascii="Arial" w:hAnsi="Arial" w:cs="Arial"/>
        </w:rPr>
        <w:t>Where a young person in receipt of a</w:t>
      </w:r>
      <w:r w:rsidR="00DB4B0A" w:rsidRPr="00896C61">
        <w:rPr>
          <w:rFonts w:ascii="Arial" w:hAnsi="Arial" w:cs="Arial"/>
        </w:rPr>
        <w:t xml:space="preserve"> Bursary transfers </w:t>
      </w:r>
      <w:r w:rsidR="00DB4B0A" w:rsidRPr="00896C61">
        <w:rPr>
          <w:rFonts w:ascii="Arial" w:hAnsi="Arial" w:cs="Arial"/>
          <w:i/>
        </w:rPr>
        <w:t xml:space="preserve">out of </w:t>
      </w:r>
      <w:r w:rsidR="00DB4B0A" w:rsidRPr="00896C61">
        <w:rPr>
          <w:rFonts w:ascii="Arial" w:hAnsi="Arial" w:cs="Arial"/>
        </w:rPr>
        <w:t xml:space="preserve">the </w:t>
      </w:r>
      <w:proofErr w:type="gramStart"/>
      <w:r w:rsidR="00DB4B0A" w:rsidRPr="00896C61">
        <w:rPr>
          <w:rFonts w:ascii="Arial" w:hAnsi="Arial" w:cs="Arial"/>
        </w:rPr>
        <w:t>School</w:t>
      </w:r>
      <w:proofErr w:type="gramEnd"/>
      <w:r w:rsidR="00DB4B0A" w:rsidRPr="00896C61">
        <w:rPr>
          <w:rFonts w:ascii="Arial" w:hAnsi="Arial" w:cs="Arial"/>
        </w:rPr>
        <w:t xml:space="preserve"> to another education/training provider in-year, the School will liaise with that provider to ensure continuity of Bursary payments to enable the young person to complete the learning aim(s).</w:t>
      </w:r>
    </w:p>
    <w:p w14:paraId="11968026" w14:textId="77777777" w:rsidR="00DB4B0A" w:rsidRPr="00896C61" w:rsidRDefault="00DB4B0A" w:rsidP="00047D14">
      <w:pPr>
        <w:rPr>
          <w:rFonts w:ascii="Arial" w:hAnsi="Arial" w:cs="Arial"/>
        </w:rPr>
      </w:pPr>
    </w:p>
    <w:p w14:paraId="11968027" w14:textId="77777777" w:rsidR="00DB4B0A" w:rsidRPr="00896C61" w:rsidRDefault="00DB4B0A" w:rsidP="00DB4B0A">
      <w:pPr>
        <w:rPr>
          <w:rFonts w:ascii="Arial" w:hAnsi="Arial" w:cs="Arial"/>
        </w:rPr>
      </w:pPr>
      <w:r w:rsidRPr="00896C61">
        <w:rPr>
          <w:rFonts w:ascii="Arial" w:hAnsi="Arial" w:cs="Arial"/>
        </w:rPr>
        <w:t xml:space="preserve">Where a young person in receipt of a Bursary transfers </w:t>
      </w:r>
      <w:proofErr w:type="gramStart"/>
      <w:r w:rsidRPr="00896C61">
        <w:rPr>
          <w:rFonts w:ascii="Arial" w:hAnsi="Arial" w:cs="Arial"/>
          <w:i/>
        </w:rPr>
        <w:t>in to</w:t>
      </w:r>
      <w:proofErr w:type="gramEnd"/>
      <w:r w:rsidRPr="00896C61">
        <w:rPr>
          <w:rFonts w:ascii="Arial" w:hAnsi="Arial" w:cs="Arial"/>
          <w:i/>
        </w:rPr>
        <w:t xml:space="preserve"> </w:t>
      </w:r>
      <w:r w:rsidRPr="00896C61">
        <w:rPr>
          <w:rFonts w:ascii="Arial" w:hAnsi="Arial" w:cs="Arial"/>
        </w:rPr>
        <w:t>the School from another education/training provider in-year, the School will liaise with that provider to ensure continuity of Bursary payments to enable the young person to complete the learning aim(s).</w:t>
      </w:r>
    </w:p>
    <w:p w14:paraId="11968028" w14:textId="77777777" w:rsidR="00DB4B0A" w:rsidRPr="00A101A4" w:rsidRDefault="00DB4B0A" w:rsidP="00047D14">
      <w:pPr>
        <w:rPr>
          <w:rFonts w:ascii="Calibri" w:hAnsi="Calibri" w:cs="Arial"/>
        </w:rPr>
      </w:pPr>
    </w:p>
    <w:p w14:paraId="11968029" w14:textId="77777777" w:rsidR="00DB4B0A" w:rsidRPr="00896C61" w:rsidRDefault="00E91B09" w:rsidP="00D34283">
      <w:pPr>
        <w:numPr>
          <w:ilvl w:val="0"/>
          <w:numId w:val="11"/>
        </w:numPr>
        <w:rPr>
          <w:rFonts w:ascii="Arial" w:hAnsi="Arial" w:cs="Arial"/>
          <w:b/>
          <w:sz w:val="28"/>
          <w:szCs w:val="28"/>
        </w:rPr>
      </w:pPr>
      <w:r w:rsidRPr="00896C61">
        <w:rPr>
          <w:rFonts w:ascii="Arial" w:hAnsi="Arial" w:cs="Arial"/>
          <w:b/>
          <w:sz w:val="28"/>
          <w:szCs w:val="28"/>
        </w:rPr>
        <w:t>Young Person Withdrawing</w:t>
      </w:r>
    </w:p>
    <w:p w14:paraId="1196802A" w14:textId="77777777" w:rsidR="00E91B09" w:rsidRDefault="00E91B09" w:rsidP="00E91B09">
      <w:pPr>
        <w:ind w:left="360"/>
        <w:rPr>
          <w:rFonts w:ascii="Calibri" w:hAnsi="Calibri" w:cs="Arial"/>
        </w:rPr>
      </w:pPr>
    </w:p>
    <w:p w14:paraId="1196802B" w14:textId="77777777" w:rsidR="00E91B09" w:rsidRPr="00E91B09" w:rsidRDefault="00E91B09" w:rsidP="00E91B09">
      <w:pPr>
        <w:rPr>
          <w:rFonts w:ascii="Calibri" w:hAnsi="Calibri" w:cs="Arial"/>
        </w:rPr>
      </w:pPr>
      <w:r w:rsidRPr="00896C61">
        <w:rPr>
          <w:rFonts w:ascii="Arial" w:hAnsi="Arial" w:cs="Arial"/>
        </w:rPr>
        <w:t xml:space="preserve">Where a young person in receipt of a Bursary withdraws from the </w:t>
      </w:r>
      <w:proofErr w:type="gramStart"/>
      <w:r w:rsidRPr="00896C61">
        <w:rPr>
          <w:rFonts w:ascii="Arial" w:hAnsi="Arial" w:cs="Arial"/>
        </w:rPr>
        <w:t>School, and</w:t>
      </w:r>
      <w:proofErr w:type="gramEnd"/>
      <w:r w:rsidRPr="00896C61">
        <w:rPr>
          <w:rFonts w:ascii="Arial" w:hAnsi="Arial" w:cs="Arial"/>
        </w:rPr>
        <w:t xml:space="preserve"> does not transfer to another education/training provider, Bursary payments made prior to the date of withdrawal will </w:t>
      </w:r>
      <w:r w:rsidRPr="00896C61">
        <w:rPr>
          <w:rFonts w:ascii="Arial" w:hAnsi="Arial" w:cs="Arial"/>
          <w:i/>
        </w:rPr>
        <w:t>not</w:t>
      </w:r>
      <w:r w:rsidRPr="00896C61">
        <w:rPr>
          <w:rFonts w:ascii="Arial" w:hAnsi="Arial" w:cs="Arial"/>
        </w:rPr>
        <w:t xml:space="preserve"> be recovered but any scheduled payments to be made after the date of withdrawal will not be made</w:t>
      </w:r>
      <w:r>
        <w:rPr>
          <w:rFonts w:ascii="Calibri" w:hAnsi="Calibri" w:cs="Arial"/>
        </w:rPr>
        <w:t>.</w:t>
      </w:r>
    </w:p>
    <w:p w14:paraId="1196802C" w14:textId="77777777" w:rsidR="00E91B09" w:rsidRPr="00E91B09" w:rsidRDefault="00E91B09" w:rsidP="00E91B09">
      <w:pPr>
        <w:ind w:left="360"/>
        <w:rPr>
          <w:rFonts w:ascii="Calibri" w:hAnsi="Calibri" w:cs="Arial"/>
        </w:rPr>
      </w:pPr>
    </w:p>
    <w:p w14:paraId="11968034" w14:textId="77777777" w:rsidR="00DB4B0A" w:rsidRPr="00A101A4" w:rsidRDefault="00DB4B0A" w:rsidP="00047D14">
      <w:pPr>
        <w:rPr>
          <w:rFonts w:ascii="Calibri" w:hAnsi="Calibri" w:cs="Arial"/>
        </w:rPr>
      </w:pPr>
    </w:p>
    <w:p w14:paraId="11968035" w14:textId="77777777" w:rsidR="00E91B09" w:rsidRPr="00896C61" w:rsidRDefault="00E91B09" w:rsidP="00E91B09">
      <w:pPr>
        <w:numPr>
          <w:ilvl w:val="0"/>
          <w:numId w:val="11"/>
        </w:numPr>
        <w:rPr>
          <w:rFonts w:ascii="Arial" w:hAnsi="Arial" w:cs="Arial"/>
          <w:b/>
          <w:sz w:val="28"/>
          <w:szCs w:val="28"/>
        </w:rPr>
      </w:pPr>
      <w:r w:rsidRPr="00896C61">
        <w:rPr>
          <w:rFonts w:ascii="Arial" w:hAnsi="Arial" w:cs="Arial"/>
          <w:b/>
          <w:sz w:val="28"/>
          <w:szCs w:val="28"/>
        </w:rPr>
        <w:t>Further Information</w:t>
      </w:r>
    </w:p>
    <w:p w14:paraId="11968036" w14:textId="77777777" w:rsidR="00E91B09" w:rsidRPr="00A101A4" w:rsidRDefault="00E91B09" w:rsidP="00E91B09">
      <w:pPr>
        <w:rPr>
          <w:rFonts w:ascii="Calibri" w:hAnsi="Calibri" w:cs="Arial"/>
          <w:b/>
        </w:rPr>
      </w:pPr>
    </w:p>
    <w:p w14:paraId="11968037" w14:textId="77777777" w:rsidR="00BC31C7" w:rsidRDefault="00E91B09" w:rsidP="00E91B09">
      <w:pPr>
        <w:rPr>
          <w:rFonts w:ascii="Arial" w:hAnsi="Arial" w:cs="Arial"/>
        </w:rPr>
      </w:pPr>
      <w:r w:rsidRPr="00896C61">
        <w:rPr>
          <w:rFonts w:ascii="Arial" w:hAnsi="Arial" w:cs="Arial"/>
        </w:rPr>
        <w:t>Further national information on the 16-19 Bursary Fund can be found:</w:t>
      </w:r>
    </w:p>
    <w:p w14:paraId="11968038" w14:textId="7E67798C" w:rsidR="00EA63A7" w:rsidRDefault="00EA63A7" w:rsidP="00E91B09">
      <w:pPr>
        <w:rPr>
          <w:rFonts w:ascii="Arial" w:hAnsi="Arial" w:cs="Arial"/>
        </w:rPr>
      </w:pPr>
    </w:p>
    <w:p w14:paraId="62AEDD2E" w14:textId="5B666EA5" w:rsidR="004E715D" w:rsidRDefault="00000000" w:rsidP="004E715D">
      <w:pPr>
        <w:rPr>
          <w:rFonts w:ascii="Arial" w:hAnsi="Arial" w:cs="Arial"/>
        </w:rPr>
      </w:pPr>
      <w:hyperlink r:id="rId10" w:history="1">
        <w:r w:rsidR="004E715D" w:rsidRPr="004E715D">
          <w:rPr>
            <w:rStyle w:val="Hyperlink"/>
            <w:rFonts w:ascii="Arial" w:hAnsi="Arial" w:cs="Arial"/>
          </w:rPr>
          <w:t>16 to 19 Bursary Fund: Overview - GOV.UK (www.gov.uk)</w:t>
        </w:r>
      </w:hyperlink>
    </w:p>
    <w:sectPr w:rsidR="004E715D" w:rsidSect="00A43E34">
      <w:footerReference w:type="default" r:id="rId11"/>
      <w:pgSz w:w="11906" w:h="16838"/>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FD1A" w14:textId="77777777" w:rsidR="00175492" w:rsidRDefault="00175492">
      <w:r>
        <w:separator/>
      </w:r>
    </w:p>
  </w:endnote>
  <w:endnote w:type="continuationSeparator" w:id="0">
    <w:p w14:paraId="4120FBDA" w14:textId="77777777" w:rsidR="00175492" w:rsidRDefault="0017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046" w14:textId="2955E85E" w:rsidR="00DC0CB1" w:rsidRPr="00A43E34" w:rsidRDefault="00DC0CB1" w:rsidP="00A43E34">
    <w:pPr>
      <w:pStyle w:val="Footer"/>
      <w:rPr>
        <w:rFonts w:ascii="Calibri" w:hAnsi="Calibri"/>
        <w:sz w:val="20"/>
        <w:szCs w:val="20"/>
      </w:rPr>
    </w:pPr>
    <w:r>
      <w:rPr>
        <w:rFonts w:ascii="Calibri" w:hAnsi="Calibri"/>
        <w:sz w:val="20"/>
        <w:szCs w:val="20"/>
      </w:rPr>
      <w:t xml:space="preserve">16-19 Bursary Policy </w:t>
    </w:r>
    <w:r w:rsidR="00773302">
      <w:rPr>
        <w:rFonts w:ascii="Calibri" w:hAnsi="Calibri"/>
        <w:sz w:val="20"/>
        <w:szCs w:val="20"/>
      </w:rPr>
      <w:t>2023/2024</w:t>
    </w:r>
    <w:r>
      <w:rPr>
        <w:rFonts w:ascii="Calibri" w:hAnsi="Calibri"/>
        <w:sz w:val="20"/>
        <w:szCs w:val="20"/>
      </w:rPr>
      <w:tab/>
    </w:r>
    <w:r>
      <w:rPr>
        <w:rFonts w:ascii="Calibri" w:hAnsi="Calibri"/>
        <w:sz w:val="20"/>
        <w:szCs w:val="20"/>
      </w:rPr>
      <w:tab/>
    </w:r>
    <w:r w:rsidRPr="00A43E34">
      <w:rPr>
        <w:rStyle w:val="PageNumber"/>
        <w:rFonts w:ascii="Calibri" w:hAnsi="Calibri"/>
        <w:sz w:val="20"/>
        <w:szCs w:val="20"/>
      </w:rPr>
      <w:fldChar w:fldCharType="begin"/>
    </w:r>
    <w:r w:rsidRPr="00A43E34">
      <w:rPr>
        <w:rStyle w:val="PageNumber"/>
        <w:rFonts w:ascii="Calibri" w:hAnsi="Calibri"/>
        <w:sz w:val="20"/>
        <w:szCs w:val="20"/>
      </w:rPr>
      <w:instrText xml:space="preserve"> PAGE </w:instrText>
    </w:r>
    <w:r w:rsidRPr="00A43E34">
      <w:rPr>
        <w:rStyle w:val="PageNumber"/>
        <w:rFonts w:ascii="Calibri" w:hAnsi="Calibri"/>
        <w:sz w:val="20"/>
        <w:szCs w:val="20"/>
      </w:rPr>
      <w:fldChar w:fldCharType="separate"/>
    </w:r>
    <w:r w:rsidR="005C0D33">
      <w:rPr>
        <w:rStyle w:val="PageNumber"/>
        <w:rFonts w:ascii="Calibri" w:hAnsi="Calibri"/>
        <w:noProof/>
        <w:sz w:val="20"/>
        <w:szCs w:val="20"/>
      </w:rPr>
      <w:t>- 2 -</w:t>
    </w:r>
    <w:r w:rsidRPr="00A43E34">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2EA8" w14:textId="77777777" w:rsidR="00175492" w:rsidRDefault="00175492">
      <w:r>
        <w:separator/>
      </w:r>
    </w:p>
  </w:footnote>
  <w:footnote w:type="continuationSeparator" w:id="0">
    <w:p w14:paraId="5686F8A5" w14:textId="77777777" w:rsidR="00175492" w:rsidRDefault="0017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E73"/>
    <w:multiLevelType w:val="hybridMultilevel"/>
    <w:tmpl w:val="F546138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DF1A72E6">
      <w:start w:val="1"/>
      <w:numFmt w:val="bullet"/>
      <w:lvlText w:val="­"/>
      <w:lvlJc w:val="left"/>
      <w:pPr>
        <w:tabs>
          <w:tab w:val="num" w:pos="2340"/>
        </w:tabs>
        <w:ind w:left="2340" w:hanging="360"/>
      </w:pPr>
      <w:rPr>
        <w:rFonts w:ascii="Courier New" w:hAnsi="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087226"/>
    <w:multiLevelType w:val="hybridMultilevel"/>
    <w:tmpl w:val="EB1406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034AB9"/>
    <w:multiLevelType w:val="hybridMultilevel"/>
    <w:tmpl w:val="E542CB4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E0AD1"/>
    <w:multiLevelType w:val="multilevel"/>
    <w:tmpl w:val="E542CB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E6D4B"/>
    <w:multiLevelType w:val="hybridMultilevel"/>
    <w:tmpl w:val="6C3A672C"/>
    <w:lvl w:ilvl="0" w:tplc="08090005">
      <w:start w:val="1"/>
      <w:numFmt w:val="bullet"/>
      <w:lvlText w:val=""/>
      <w:lvlJc w:val="left"/>
      <w:pPr>
        <w:tabs>
          <w:tab w:val="num" w:pos="720"/>
        </w:tabs>
        <w:ind w:left="720" w:hanging="360"/>
      </w:pPr>
      <w:rPr>
        <w:rFonts w:ascii="Wingdings" w:hAnsi="Wingdings" w:hint="default"/>
      </w:rPr>
    </w:lvl>
    <w:lvl w:ilvl="1" w:tplc="DF1A72E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71928"/>
    <w:multiLevelType w:val="multilevel"/>
    <w:tmpl w:val="ABFA1D6C"/>
    <w:lvl w:ilvl="0">
      <w:start w:val="1"/>
      <w:numFmt w:val="lowerRoman"/>
      <w:lvlText w:val="%1."/>
      <w:lvlJc w:val="righ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28457DB"/>
    <w:multiLevelType w:val="multilevel"/>
    <w:tmpl w:val="3DBCB5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D1E6D"/>
    <w:multiLevelType w:val="multilevel"/>
    <w:tmpl w:val="189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43A28"/>
    <w:multiLevelType w:val="multilevel"/>
    <w:tmpl w:val="606431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3779D"/>
    <w:multiLevelType w:val="hybridMultilevel"/>
    <w:tmpl w:val="4176A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8C2F9E"/>
    <w:multiLevelType w:val="hybridMultilevel"/>
    <w:tmpl w:val="1CC65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77FD0"/>
    <w:multiLevelType w:val="multilevel"/>
    <w:tmpl w:val="606431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811D2"/>
    <w:multiLevelType w:val="multilevel"/>
    <w:tmpl w:val="B54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17A5D"/>
    <w:multiLevelType w:val="hybridMultilevel"/>
    <w:tmpl w:val="3748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72B5D"/>
    <w:multiLevelType w:val="multilevel"/>
    <w:tmpl w:val="3DBCB5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B7054"/>
    <w:multiLevelType w:val="hybridMultilevel"/>
    <w:tmpl w:val="3DBCB5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C612D"/>
    <w:multiLevelType w:val="multilevel"/>
    <w:tmpl w:val="41F6FCD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E331AA8"/>
    <w:multiLevelType w:val="multilevel"/>
    <w:tmpl w:val="8CBC7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097342"/>
    <w:multiLevelType w:val="hybridMultilevel"/>
    <w:tmpl w:val="1A569D76"/>
    <w:lvl w:ilvl="0" w:tplc="67AEDB78">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E1E8B"/>
    <w:multiLevelType w:val="hybridMultilevel"/>
    <w:tmpl w:val="606431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B1610"/>
    <w:multiLevelType w:val="hybridMultilevel"/>
    <w:tmpl w:val="23B2CE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B8289F"/>
    <w:multiLevelType w:val="hybridMultilevel"/>
    <w:tmpl w:val="41F6FCD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3E57734"/>
    <w:multiLevelType w:val="hybridMultilevel"/>
    <w:tmpl w:val="8EA0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A4DBA"/>
    <w:multiLevelType w:val="hybridMultilevel"/>
    <w:tmpl w:val="ABFA1D6C"/>
    <w:lvl w:ilvl="0" w:tplc="0809001B">
      <w:start w:val="1"/>
      <w:numFmt w:val="lowerRoman"/>
      <w:lvlText w:val="%1."/>
      <w:lvlJc w:val="right"/>
      <w:pPr>
        <w:tabs>
          <w:tab w:val="num" w:pos="1080"/>
        </w:tabs>
        <w:ind w:left="1080" w:hanging="360"/>
      </w:p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79674482"/>
    <w:multiLevelType w:val="multilevel"/>
    <w:tmpl w:val="FA3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0685D"/>
    <w:multiLevelType w:val="hybridMultilevel"/>
    <w:tmpl w:val="0480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E382D"/>
    <w:multiLevelType w:val="multilevel"/>
    <w:tmpl w:val="BDEC842C"/>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7FD03136"/>
    <w:multiLevelType w:val="hybridMultilevel"/>
    <w:tmpl w:val="5E68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827989">
    <w:abstractNumId w:val="23"/>
  </w:num>
  <w:num w:numId="2" w16cid:durableId="1751347310">
    <w:abstractNumId w:val="19"/>
  </w:num>
  <w:num w:numId="3" w16cid:durableId="1218514002">
    <w:abstractNumId w:val="7"/>
  </w:num>
  <w:num w:numId="4" w16cid:durableId="735661619">
    <w:abstractNumId w:val="2"/>
  </w:num>
  <w:num w:numId="5" w16cid:durableId="1601713843">
    <w:abstractNumId w:val="3"/>
  </w:num>
  <w:num w:numId="6" w16cid:durableId="487288257">
    <w:abstractNumId w:val="4"/>
  </w:num>
  <w:num w:numId="7" w16cid:durableId="967661489">
    <w:abstractNumId w:val="21"/>
  </w:num>
  <w:num w:numId="8" w16cid:durableId="832337953">
    <w:abstractNumId w:val="18"/>
  </w:num>
  <w:num w:numId="9" w16cid:durableId="366417055">
    <w:abstractNumId w:val="15"/>
  </w:num>
  <w:num w:numId="10" w16cid:durableId="709381752">
    <w:abstractNumId w:val="9"/>
  </w:num>
  <w:num w:numId="11" w16cid:durableId="1330331679">
    <w:abstractNumId w:val="0"/>
  </w:num>
  <w:num w:numId="12" w16cid:durableId="1018196046">
    <w:abstractNumId w:val="26"/>
  </w:num>
  <w:num w:numId="13" w16cid:durableId="1493524937">
    <w:abstractNumId w:val="17"/>
  </w:num>
  <w:num w:numId="14" w16cid:durableId="1724476300">
    <w:abstractNumId w:val="5"/>
  </w:num>
  <w:num w:numId="15" w16cid:durableId="1679305898">
    <w:abstractNumId w:val="8"/>
  </w:num>
  <w:num w:numId="16" w16cid:durableId="435098781">
    <w:abstractNumId w:val="11"/>
  </w:num>
  <w:num w:numId="17" w16cid:durableId="636449520">
    <w:abstractNumId w:val="16"/>
  </w:num>
  <w:num w:numId="18" w16cid:durableId="1303464502">
    <w:abstractNumId w:val="6"/>
  </w:num>
  <w:num w:numId="19" w16cid:durableId="1514149163">
    <w:abstractNumId w:val="14"/>
  </w:num>
  <w:num w:numId="20" w16cid:durableId="916211357">
    <w:abstractNumId w:val="10"/>
  </w:num>
  <w:num w:numId="21" w16cid:durableId="2117942236">
    <w:abstractNumId w:val="20"/>
  </w:num>
  <w:num w:numId="22" w16cid:durableId="1145513489">
    <w:abstractNumId w:val="1"/>
  </w:num>
  <w:num w:numId="23" w16cid:durableId="1962875450">
    <w:abstractNumId w:val="12"/>
  </w:num>
  <w:num w:numId="24" w16cid:durableId="1272470300">
    <w:abstractNumId w:val="24"/>
  </w:num>
  <w:num w:numId="25" w16cid:durableId="2009481770">
    <w:abstractNumId w:val="27"/>
  </w:num>
  <w:num w:numId="26" w16cid:durableId="222836945">
    <w:abstractNumId w:val="22"/>
  </w:num>
  <w:num w:numId="27" w16cid:durableId="626859177">
    <w:abstractNumId w:val="13"/>
  </w:num>
  <w:num w:numId="28" w16cid:durableId="108863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7A"/>
    <w:rsid w:val="00002E2F"/>
    <w:rsid w:val="00010283"/>
    <w:rsid w:val="00010CD1"/>
    <w:rsid w:val="0003543D"/>
    <w:rsid w:val="00047D14"/>
    <w:rsid w:val="0005416D"/>
    <w:rsid w:val="000563FA"/>
    <w:rsid w:val="00061136"/>
    <w:rsid w:val="000625DE"/>
    <w:rsid w:val="00077C10"/>
    <w:rsid w:val="000A3FAF"/>
    <w:rsid w:val="000B0503"/>
    <w:rsid w:val="000B7E53"/>
    <w:rsid w:val="00116B86"/>
    <w:rsid w:val="001206D7"/>
    <w:rsid w:val="001341CB"/>
    <w:rsid w:val="001346CF"/>
    <w:rsid w:val="00143302"/>
    <w:rsid w:val="00143E01"/>
    <w:rsid w:val="00146651"/>
    <w:rsid w:val="00155D72"/>
    <w:rsid w:val="001615AB"/>
    <w:rsid w:val="00170B05"/>
    <w:rsid w:val="00175492"/>
    <w:rsid w:val="00177269"/>
    <w:rsid w:val="001A3415"/>
    <w:rsid w:val="001A6600"/>
    <w:rsid w:val="001A68F3"/>
    <w:rsid w:val="001E63B8"/>
    <w:rsid w:val="001F5247"/>
    <w:rsid w:val="0022006A"/>
    <w:rsid w:val="002447BD"/>
    <w:rsid w:val="00252AD0"/>
    <w:rsid w:val="002556B2"/>
    <w:rsid w:val="00256228"/>
    <w:rsid w:val="00266C6D"/>
    <w:rsid w:val="002939B6"/>
    <w:rsid w:val="00296FE9"/>
    <w:rsid w:val="002B79FD"/>
    <w:rsid w:val="002E2E42"/>
    <w:rsid w:val="003100C6"/>
    <w:rsid w:val="003104EA"/>
    <w:rsid w:val="0031413E"/>
    <w:rsid w:val="00323432"/>
    <w:rsid w:val="00341DC8"/>
    <w:rsid w:val="00347597"/>
    <w:rsid w:val="0037422F"/>
    <w:rsid w:val="00396BA3"/>
    <w:rsid w:val="003C15D8"/>
    <w:rsid w:val="003E1E5B"/>
    <w:rsid w:val="003E45E9"/>
    <w:rsid w:val="003F4410"/>
    <w:rsid w:val="004056E9"/>
    <w:rsid w:val="004139A3"/>
    <w:rsid w:val="00423FA7"/>
    <w:rsid w:val="0042477B"/>
    <w:rsid w:val="00460A70"/>
    <w:rsid w:val="004B06F5"/>
    <w:rsid w:val="004C1D06"/>
    <w:rsid w:val="004D61C3"/>
    <w:rsid w:val="004E3A7C"/>
    <w:rsid w:val="004E715D"/>
    <w:rsid w:val="00505EE5"/>
    <w:rsid w:val="0050626D"/>
    <w:rsid w:val="00532C66"/>
    <w:rsid w:val="00542071"/>
    <w:rsid w:val="00564BAB"/>
    <w:rsid w:val="00571DF1"/>
    <w:rsid w:val="00587810"/>
    <w:rsid w:val="005879A8"/>
    <w:rsid w:val="005A047A"/>
    <w:rsid w:val="005B46E6"/>
    <w:rsid w:val="005C0D33"/>
    <w:rsid w:val="005D3FD5"/>
    <w:rsid w:val="005D4AA2"/>
    <w:rsid w:val="005E18CB"/>
    <w:rsid w:val="005E2333"/>
    <w:rsid w:val="005E66E9"/>
    <w:rsid w:val="006067AC"/>
    <w:rsid w:val="006103B8"/>
    <w:rsid w:val="00610DD7"/>
    <w:rsid w:val="00646EB0"/>
    <w:rsid w:val="00662C31"/>
    <w:rsid w:val="00665264"/>
    <w:rsid w:val="0069159E"/>
    <w:rsid w:val="006B4B05"/>
    <w:rsid w:val="006C14BA"/>
    <w:rsid w:val="006C5303"/>
    <w:rsid w:val="006D30C2"/>
    <w:rsid w:val="006F15C7"/>
    <w:rsid w:val="006F5205"/>
    <w:rsid w:val="006F71F7"/>
    <w:rsid w:val="00700A4A"/>
    <w:rsid w:val="00702154"/>
    <w:rsid w:val="00703DE4"/>
    <w:rsid w:val="0071265F"/>
    <w:rsid w:val="0071433B"/>
    <w:rsid w:val="00717D74"/>
    <w:rsid w:val="00742A4B"/>
    <w:rsid w:val="007529B7"/>
    <w:rsid w:val="00763E8B"/>
    <w:rsid w:val="007660A7"/>
    <w:rsid w:val="00773302"/>
    <w:rsid w:val="0079306A"/>
    <w:rsid w:val="007A05CE"/>
    <w:rsid w:val="007C1245"/>
    <w:rsid w:val="007D5873"/>
    <w:rsid w:val="00800461"/>
    <w:rsid w:val="00804ACC"/>
    <w:rsid w:val="00807A41"/>
    <w:rsid w:val="00811FE9"/>
    <w:rsid w:val="00822CB4"/>
    <w:rsid w:val="00826163"/>
    <w:rsid w:val="0083294B"/>
    <w:rsid w:val="00834ECA"/>
    <w:rsid w:val="00850788"/>
    <w:rsid w:val="008647CC"/>
    <w:rsid w:val="00896C61"/>
    <w:rsid w:val="00897A5B"/>
    <w:rsid w:val="00897F1F"/>
    <w:rsid w:val="008A3E00"/>
    <w:rsid w:val="008B22D0"/>
    <w:rsid w:val="008B4440"/>
    <w:rsid w:val="008D0502"/>
    <w:rsid w:val="008D2017"/>
    <w:rsid w:val="008D7A57"/>
    <w:rsid w:val="008F2CDE"/>
    <w:rsid w:val="008F5489"/>
    <w:rsid w:val="00907EA2"/>
    <w:rsid w:val="009144BB"/>
    <w:rsid w:val="00922CF8"/>
    <w:rsid w:val="009455A8"/>
    <w:rsid w:val="009512AF"/>
    <w:rsid w:val="00977BC4"/>
    <w:rsid w:val="009904AA"/>
    <w:rsid w:val="0099307F"/>
    <w:rsid w:val="00993541"/>
    <w:rsid w:val="009A6831"/>
    <w:rsid w:val="009B146B"/>
    <w:rsid w:val="009D641B"/>
    <w:rsid w:val="009E71B4"/>
    <w:rsid w:val="009F4282"/>
    <w:rsid w:val="009F650D"/>
    <w:rsid w:val="00A063C0"/>
    <w:rsid w:val="00A101A4"/>
    <w:rsid w:val="00A12221"/>
    <w:rsid w:val="00A43E34"/>
    <w:rsid w:val="00A4722F"/>
    <w:rsid w:val="00A47279"/>
    <w:rsid w:val="00A52ACE"/>
    <w:rsid w:val="00A638D4"/>
    <w:rsid w:val="00A74B06"/>
    <w:rsid w:val="00AA1493"/>
    <w:rsid w:val="00AA30FD"/>
    <w:rsid w:val="00B04FE6"/>
    <w:rsid w:val="00B15EB0"/>
    <w:rsid w:val="00B16D69"/>
    <w:rsid w:val="00B3371F"/>
    <w:rsid w:val="00B337FC"/>
    <w:rsid w:val="00B33ADE"/>
    <w:rsid w:val="00B34FC3"/>
    <w:rsid w:val="00B40E37"/>
    <w:rsid w:val="00B52CB7"/>
    <w:rsid w:val="00B70BA7"/>
    <w:rsid w:val="00B82EEB"/>
    <w:rsid w:val="00B95E90"/>
    <w:rsid w:val="00B963F3"/>
    <w:rsid w:val="00BA4757"/>
    <w:rsid w:val="00BB337A"/>
    <w:rsid w:val="00BC31C7"/>
    <w:rsid w:val="00BD4632"/>
    <w:rsid w:val="00BD5383"/>
    <w:rsid w:val="00BE487B"/>
    <w:rsid w:val="00BF287B"/>
    <w:rsid w:val="00BF5726"/>
    <w:rsid w:val="00BF5B8C"/>
    <w:rsid w:val="00C02E54"/>
    <w:rsid w:val="00C30495"/>
    <w:rsid w:val="00C61912"/>
    <w:rsid w:val="00C73D9F"/>
    <w:rsid w:val="00C744C0"/>
    <w:rsid w:val="00C75433"/>
    <w:rsid w:val="00C777BA"/>
    <w:rsid w:val="00C81075"/>
    <w:rsid w:val="00C82526"/>
    <w:rsid w:val="00C83F10"/>
    <w:rsid w:val="00C93D7F"/>
    <w:rsid w:val="00CB4FFB"/>
    <w:rsid w:val="00D01238"/>
    <w:rsid w:val="00D05675"/>
    <w:rsid w:val="00D34283"/>
    <w:rsid w:val="00D6156B"/>
    <w:rsid w:val="00D638B0"/>
    <w:rsid w:val="00D74892"/>
    <w:rsid w:val="00D905F8"/>
    <w:rsid w:val="00D96B79"/>
    <w:rsid w:val="00DB3325"/>
    <w:rsid w:val="00DB4B0A"/>
    <w:rsid w:val="00DC0CB1"/>
    <w:rsid w:val="00DC6470"/>
    <w:rsid w:val="00DD55A5"/>
    <w:rsid w:val="00DE0537"/>
    <w:rsid w:val="00DE5616"/>
    <w:rsid w:val="00DF7068"/>
    <w:rsid w:val="00E10E26"/>
    <w:rsid w:val="00E13F47"/>
    <w:rsid w:val="00E154D5"/>
    <w:rsid w:val="00E251A6"/>
    <w:rsid w:val="00E2577A"/>
    <w:rsid w:val="00E26A2F"/>
    <w:rsid w:val="00E40B44"/>
    <w:rsid w:val="00E40E12"/>
    <w:rsid w:val="00E45783"/>
    <w:rsid w:val="00E65A86"/>
    <w:rsid w:val="00E704D5"/>
    <w:rsid w:val="00E70E58"/>
    <w:rsid w:val="00E71A40"/>
    <w:rsid w:val="00E91B09"/>
    <w:rsid w:val="00E96921"/>
    <w:rsid w:val="00EA63A7"/>
    <w:rsid w:val="00ED2DB3"/>
    <w:rsid w:val="00ED6EC0"/>
    <w:rsid w:val="00EF2033"/>
    <w:rsid w:val="00F16C78"/>
    <w:rsid w:val="00F31BC5"/>
    <w:rsid w:val="00F50AAE"/>
    <w:rsid w:val="00F53B6A"/>
    <w:rsid w:val="00F6728D"/>
    <w:rsid w:val="00F86FD1"/>
    <w:rsid w:val="00FB0748"/>
    <w:rsid w:val="00FD0FD6"/>
    <w:rsid w:val="00FD5B68"/>
    <w:rsid w:val="00FE0028"/>
    <w:rsid w:val="00FE6080"/>
    <w:rsid w:val="00FE6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67F8A"/>
  <w15:docId w15:val="{046AD86E-9E32-48A7-8047-3CEE9D19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0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9A8"/>
    <w:rPr>
      <w:color w:val="0000FF"/>
      <w:u w:val="single"/>
    </w:rPr>
  </w:style>
  <w:style w:type="character" w:customStyle="1" w:styleId="st1">
    <w:name w:val="st1"/>
    <w:basedOn w:val="DefaultParagraphFont"/>
    <w:rsid w:val="00811FE9"/>
  </w:style>
  <w:style w:type="paragraph" w:styleId="NormalWeb">
    <w:name w:val="Normal (Web)"/>
    <w:basedOn w:val="Normal"/>
    <w:rsid w:val="002E2E42"/>
    <w:pPr>
      <w:spacing w:after="240"/>
    </w:pPr>
    <w:rPr>
      <w:color w:val="3B255C"/>
    </w:rPr>
  </w:style>
  <w:style w:type="paragraph" w:customStyle="1" w:styleId="Default">
    <w:name w:val="Default"/>
    <w:rsid w:val="00460A70"/>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rsid w:val="00A43E34"/>
    <w:pPr>
      <w:tabs>
        <w:tab w:val="center" w:pos="4153"/>
        <w:tab w:val="right" w:pos="8306"/>
      </w:tabs>
    </w:pPr>
  </w:style>
  <w:style w:type="paragraph" w:styleId="Footer">
    <w:name w:val="footer"/>
    <w:basedOn w:val="Normal"/>
    <w:rsid w:val="00A43E34"/>
    <w:pPr>
      <w:tabs>
        <w:tab w:val="center" w:pos="4153"/>
        <w:tab w:val="right" w:pos="8306"/>
      </w:tabs>
    </w:pPr>
  </w:style>
  <w:style w:type="character" w:styleId="PageNumber">
    <w:name w:val="page number"/>
    <w:basedOn w:val="DefaultParagraphFont"/>
    <w:rsid w:val="00A43E34"/>
  </w:style>
  <w:style w:type="paragraph" w:styleId="BalloonText">
    <w:name w:val="Balloon Text"/>
    <w:basedOn w:val="Normal"/>
    <w:link w:val="BalloonTextChar"/>
    <w:rsid w:val="00E154D5"/>
    <w:rPr>
      <w:rFonts w:ascii="Tahoma" w:hAnsi="Tahoma" w:cs="Tahoma"/>
      <w:sz w:val="16"/>
      <w:szCs w:val="16"/>
    </w:rPr>
  </w:style>
  <w:style w:type="character" w:customStyle="1" w:styleId="BalloonTextChar">
    <w:name w:val="Balloon Text Char"/>
    <w:basedOn w:val="DefaultParagraphFont"/>
    <w:link w:val="BalloonText"/>
    <w:rsid w:val="00E154D5"/>
    <w:rPr>
      <w:rFonts w:ascii="Tahoma" w:hAnsi="Tahoma" w:cs="Tahoma"/>
      <w:sz w:val="16"/>
      <w:szCs w:val="16"/>
      <w:lang w:val="en-GB" w:eastAsia="en-GB"/>
    </w:rPr>
  </w:style>
  <w:style w:type="character" w:styleId="FollowedHyperlink">
    <w:name w:val="FollowedHyperlink"/>
    <w:basedOn w:val="DefaultParagraphFont"/>
    <w:rsid w:val="00BA4757"/>
    <w:rPr>
      <w:color w:val="800080" w:themeColor="followedHyperlink"/>
      <w:u w:val="single"/>
    </w:rPr>
  </w:style>
  <w:style w:type="paragraph" w:styleId="ListParagraph">
    <w:name w:val="List Paragraph"/>
    <w:basedOn w:val="Normal"/>
    <w:uiPriority w:val="34"/>
    <w:qFormat/>
    <w:rsid w:val="00897F1F"/>
    <w:pPr>
      <w:ind w:left="720"/>
      <w:contextualSpacing/>
    </w:pPr>
  </w:style>
  <w:style w:type="character" w:styleId="UnresolvedMention">
    <w:name w:val="Unresolved Mention"/>
    <w:basedOn w:val="DefaultParagraphFont"/>
    <w:uiPriority w:val="99"/>
    <w:semiHidden/>
    <w:unhideWhenUsed/>
    <w:rsid w:val="00310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3748">
      <w:bodyDiv w:val="1"/>
      <w:marLeft w:val="0"/>
      <w:marRight w:val="0"/>
      <w:marTop w:val="0"/>
      <w:marBottom w:val="0"/>
      <w:divBdr>
        <w:top w:val="none" w:sz="0" w:space="0" w:color="auto"/>
        <w:left w:val="none" w:sz="0" w:space="0" w:color="auto"/>
        <w:bottom w:val="none" w:sz="0" w:space="0" w:color="auto"/>
        <w:right w:val="none" w:sz="0" w:space="0" w:color="auto"/>
      </w:divBdr>
      <w:divsChild>
        <w:div w:id="1545756572">
          <w:marLeft w:val="0"/>
          <w:marRight w:val="0"/>
          <w:marTop w:val="0"/>
          <w:marBottom w:val="0"/>
          <w:divBdr>
            <w:top w:val="none" w:sz="0" w:space="0" w:color="auto"/>
            <w:left w:val="none" w:sz="0" w:space="0" w:color="auto"/>
            <w:bottom w:val="none" w:sz="0" w:space="0" w:color="auto"/>
            <w:right w:val="none" w:sz="0" w:space="0" w:color="auto"/>
          </w:divBdr>
          <w:divsChild>
            <w:div w:id="333798659">
              <w:marLeft w:val="0"/>
              <w:marRight w:val="0"/>
              <w:marTop w:val="0"/>
              <w:marBottom w:val="0"/>
              <w:divBdr>
                <w:top w:val="none" w:sz="0" w:space="0" w:color="auto"/>
                <w:left w:val="none" w:sz="0" w:space="0" w:color="auto"/>
                <w:bottom w:val="none" w:sz="0" w:space="0" w:color="auto"/>
                <w:right w:val="none" w:sz="0" w:space="0" w:color="auto"/>
              </w:divBdr>
              <w:divsChild>
                <w:div w:id="1552840446">
                  <w:marLeft w:val="0"/>
                  <w:marRight w:val="0"/>
                  <w:marTop w:val="0"/>
                  <w:marBottom w:val="0"/>
                  <w:divBdr>
                    <w:top w:val="none" w:sz="0" w:space="0" w:color="auto"/>
                    <w:left w:val="none" w:sz="0" w:space="0" w:color="auto"/>
                    <w:bottom w:val="none" w:sz="0" w:space="0" w:color="auto"/>
                    <w:right w:val="none" w:sz="0" w:space="0" w:color="auto"/>
                  </w:divBdr>
                  <w:divsChild>
                    <w:div w:id="9310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379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845">
          <w:marLeft w:val="0"/>
          <w:marRight w:val="0"/>
          <w:marTop w:val="0"/>
          <w:marBottom w:val="0"/>
          <w:divBdr>
            <w:top w:val="none" w:sz="0" w:space="0" w:color="auto"/>
            <w:left w:val="none" w:sz="0" w:space="0" w:color="auto"/>
            <w:bottom w:val="none" w:sz="0" w:space="0" w:color="auto"/>
            <w:right w:val="none" w:sz="0" w:space="0" w:color="auto"/>
          </w:divBdr>
          <w:divsChild>
            <w:div w:id="1895848124">
              <w:marLeft w:val="0"/>
              <w:marRight w:val="0"/>
              <w:marTop w:val="0"/>
              <w:marBottom w:val="0"/>
              <w:divBdr>
                <w:top w:val="none" w:sz="0" w:space="0" w:color="auto"/>
                <w:left w:val="none" w:sz="0" w:space="0" w:color="auto"/>
                <w:bottom w:val="none" w:sz="0" w:space="0" w:color="auto"/>
                <w:right w:val="none" w:sz="0" w:space="0" w:color="auto"/>
              </w:divBdr>
              <w:divsChild>
                <w:div w:id="3257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2342">
      <w:bodyDiv w:val="1"/>
      <w:marLeft w:val="0"/>
      <w:marRight w:val="0"/>
      <w:marTop w:val="0"/>
      <w:marBottom w:val="0"/>
      <w:divBdr>
        <w:top w:val="none" w:sz="0" w:space="0" w:color="auto"/>
        <w:left w:val="none" w:sz="0" w:space="0" w:color="auto"/>
        <w:bottom w:val="none" w:sz="0" w:space="0" w:color="auto"/>
        <w:right w:val="none" w:sz="0" w:space="0" w:color="auto"/>
      </w:divBdr>
      <w:divsChild>
        <w:div w:id="1345940942">
          <w:marLeft w:val="0"/>
          <w:marRight w:val="0"/>
          <w:marTop w:val="0"/>
          <w:marBottom w:val="0"/>
          <w:divBdr>
            <w:top w:val="none" w:sz="0" w:space="0" w:color="auto"/>
            <w:left w:val="none" w:sz="0" w:space="0" w:color="auto"/>
            <w:bottom w:val="none" w:sz="0" w:space="0" w:color="auto"/>
            <w:right w:val="none" w:sz="0" w:space="0" w:color="auto"/>
          </w:divBdr>
          <w:divsChild>
            <w:div w:id="2101247147">
              <w:marLeft w:val="0"/>
              <w:marRight w:val="0"/>
              <w:marTop w:val="0"/>
              <w:marBottom w:val="0"/>
              <w:divBdr>
                <w:top w:val="none" w:sz="0" w:space="0" w:color="auto"/>
                <w:left w:val="none" w:sz="0" w:space="0" w:color="auto"/>
                <w:bottom w:val="none" w:sz="0" w:space="0" w:color="auto"/>
                <w:right w:val="none" w:sz="0" w:space="0" w:color="auto"/>
              </w:divBdr>
              <w:divsChild>
                <w:div w:id="399981752">
                  <w:marLeft w:val="0"/>
                  <w:marRight w:val="0"/>
                  <w:marTop w:val="0"/>
                  <w:marBottom w:val="0"/>
                  <w:divBdr>
                    <w:top w:val="none" w:sz="0" w:space="0" w:color="auto"/>
                    <w:left w:val="none" w:sz="0" w:space="0" w:color="auto"/>
                    <w:bottom w:val="none" w:sz="0" w:space="0" w:color="auto"/>
                    <w:right w:val="none" w:sz="0" w:space="0" w:color="auto"/>
                  </w:divBdr>
                  <w:divsChild>
                    <w:div w:id="12092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50773">
      <w:bodyDiv w:val="1"/>
      <w:marLeft w:val="0"/>
      <w:marRight w:val="0"/>
      <w:marTop w:val="0"/>
      <w:marBottom w:val="0"/>
      <w:divBdr>
        <w:top w:val="none" w:sz="0" w:space="0" w:color="auto"/>
        <w:left w:val="none" w:sz="0" w:space="0" w:color="auto"/>
        <w:bottom w:val="none" w:sz="0" w:space="0" w:color="auto"/>
        <w:right w:val="none" w:sz="0" w:space="0" w:color="auto"/>
      </w:divBdr>
      <w:divsChild>
        <w:div w:id="787969410">
          <w:marLeft w:val="0"/>
          <w:marRight w:val="0"/>
          <w:marTop w:val="0"/>
          <w:marBottom w:val="0"/>
          <w:divBdr>
            <w:top w:val="none" w:sz="0" w:space="0" w:color="auto"/>
            <w:left w:val="none" w:sz="0" w:space="0" w:color="auto"/>
            <w:bottom w:val="none" w:sz="0" w:space="0" w:color="auto"/>
            <w:right w:val="none" w:sz="0" w:space="0" w:color="auto"/>
          </w:divBdr>
          <w:divsChild>
            <w:div w:id="1804737339">
              <w:marLeft w:val="0"/>
              <w:marRight w:val="0"/>
              <w:marTop w:val="0"/>
              <w:marBottom w:val="0"/>
              <w:divBdr>
                <w:top w:val="none" w:sz="0" w:space="0" w:color="auto"/>
                <w:left w:val="none" w:sz="0" w:space="0" w:color="auto"/>
                <w:bottom w:val="none" w:sz="0" w:space="0" w:color="auto"/>
                <w:right w:val="none" w:sz="0" w:space="0" w:color="auto"/>
              </w:divBdr>
              <w:divsChild>
                <w:div w:id="124739136">
                  <w:marLeft w:val="0"/>
                  <w:marRight w:val="0"/>
                  <w:marTop w:val="0"/>
                  <w:marBottom w:val="0"/>
                  <w:divBdr>
                    <w:top w:val="none" w:sz="0" w:space="0" w:color="auto"/>
                    <w:left w:val="none" w:sz="0" w:space="0" w:color="auto"/>
                    <w:bottom w:val="none" w:sz="0" w:space="0" w:color="auto"/>
                    <w:right w:val="none" w:sz="0" w:space="0" w:color="auto"/>
                  </w:divBdr>
                  <w:divsChild>
                    <w:div w:id="8198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1465">
      <w:bodyDiv w:val="1"/>
      <w:marLeft w:val="0"/>
      <w:marRight w:val="0"/>
      <w:marTop w:val="0"/>
      <w:marBottom w:val="0"/>
      <w:divBdr>
        <w:top w:val="none" w:sz="0" w:space="0" w:color="auto"/>
        <w:left w:val="none" w:sz="0" w:space="0" w:color="auto"/>
        <w:bottom w:val="none" w:sz="0" w:space="0" w:color="auto"/>
        <w:right w:val="none" w:sz="0" w:space="0" w:color="auto"/>
      </w:divBdr>
    </w:div>
    <w:div w:id="1413742911">
      <w:bodyDiv w:val="1"/>
      <w:marLeft w:val="0"/>
      <w:marRight w:val="0"/>
      <w:marTop w:val="0"/>
      <w:marBottom w:val="0"/>
      <w:divBdr>
        <w:top w:val="none" w:sz="0" w:space="0" w:color="auto"/>
        <w:left w:val="none" w:sz="0" w:space="0" w:color="auto"/>
        <w:bottom w:val="none" w:sz="0" w:space="0" w:color="auto"/>
        <w:right w:val="none" w:sz="0" w:space="0" w:color="auto"/>
      </w:divBdr>
      <w:divsChild>
        <w:div w:id="1261138497">
          <w:marLeft w:val="0"/>
          <w:marRight w:val="0"/>
          <w:marTop w:val="0"/>
          <w:marBottom w:val="0"/>
          <w:divBdr>
            <w:top w:val="none" w:sz="0" w:space="0" w:color="auto"/>
            <w:left w:val="none" w:sz="0" w:space="0" w:color="auto"/>
            <w:bottom w:val="none" w:sz="0" w:space="0" w:color="auto"/>
            <w:right w:val="none" w:sz="0" w:space="0" w:color="auto"/>
          </w:divBdr>
          <w:divsChild>
            <w:div w:id="2053726981">
              <w:marLeft w:val="0"/>
              <w:marRight w:val="0"/>
              <w:marTop w:val="0"/>
              <w:marBottom w:val="0"/>
              <w:divBdr>
                <w:top w:val="none" w:sz="0" w:space="0" w:color="auto"/>
                <w:left w:val="none" w:sz="0" w:space="0" w:color="auto"/>
                <w:bottom w:val="none" w:sz="0" w:space="0" w:color="auto"/>
                <w:right w:val="none" w:sz="0" w:space="0" w:color="auto"/>
              </w:divBdr>
              <w:divsChild>
                <w:div w:id="274557666">
                  <w:marLeft w:val="0"/>
                  <w:marRight w:val="0"/>
                  <w:marTop w:val="0"/>
                  <w:marBottom w:val="0"/>
                  <w:divBdr>
                    <w:top w:val="none" w:sz="0" w:space="0" w:color="auto"/>
                    <w:left w:val="none" w:sz="0" w:space="0" w:color="auto"/>
                    <w:bottom w:val="none" w:sz="0" w:space="0" w:color="auto"/>
                    <w:right w:val="none" w:sz="0" w:space="0" w:color="auto"/>
                  </w:divBdr>
                  <w:divsChild>
                    <w:div w:id="1584727661">
                      <w:marLeft w:val="0"/>
                      <w:marRight w:val="0"/>
                      <w:marTop w:val="0"/>
                      <w:marBottom w:val="0"/>
                      <w:divBdr>
                        <w:top w:val="none" w:sz="0" w:space="0" w:color="auto"/>
                        <w:left w:val="none" w:sz="0" w:space="0" w:color="auto"/>
                        <w:bottom w:val="none" w:sz="0" w:space="0" w:color="auto"/>
                        <w:right w:val="none" w:sz="0" w:space="0" w:color="auto"/>
                      </w:divBdr>
                      <w:divsChild>
                        <w:div w:id="23527660">
                          <w:marLeft w:val="0"/>
                          <w:marRight w:val="0"/>
                          <w:marTop w:val="0"/>
                          <w:marBottom w:val="0"/>
                          <w:divBdr>
                            <w:top w:val="none" w:sz="0" w:space="0" w:color="auto"/>
                            <w:left w:val="none" w:sz="0" w:space="0" w:color="auto"/>
                            <w:bottom w:val="none" w:sz="0" w:space="0" w:color="auto"/>
                            <w:right w:val="none" w:sz="0" w:space="0" w:color="auto"/>
                          </w:divBdr>
                          <w:divsChild>
                            <w:div w:id="1565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1106">
      <w:bodyDiv w:val="1"/>
      <w:marLeft w:val="0"/>
      <w:marRight w:val="0"/>
      <w:marTop w:val="0"/>
      <w:marBottom w:val="0"/>
      <w:divBdr>
        <w:top w:val="none" w:sz="0" w:space="0" w:color="auto"/>
        <w:left w:val="none" w:sz="0" w:space="0" w:color="auto"/>
        <w:bottom w:val="none" w:sz="0" w:space="0" w:color="auto"/>
        <w:right w:val="none" w:sz="0" w:space="0" w:color="auto"/>
      </w:divBdr>
    </w:div>
    <w:div w:id="1472868375">
      <w:bodyDiv w:val="1"/>
      <w:marLeft w:val="0"/>
      <w:marRight w:val="0"/>
      <w:marTop w:val="0"/>
      <w:marBottom w:val="0"/>
      <w:divBdr>
        <w:top w:val="none" w:sz="0" w:space="0" w:color="auto"/>
        <w:left w:val="none" w:sz="0" w:space="0" w:color="auto"/>
        <w:bottom w:val="none" w:sz="0" w:space="0" w:color="auto"/>
        <w:right w:val="none" w:sz="0" w:space="0" w:color="auto"/>
      </w:divBdr>
      <w:divsChild>
        <w:div w:id="374700867">
          <w:marLeft w:val="0"/>
          <w:marRight w:val="0"/>
          <w:marTop w:val="0"/>
          <w:marBottom w:val="0"/>
          <w:divBdr>
            <w:top w:val="none" w:sz="0" w:space="0" w:color="auto"/>
            <w:left w:val="none" w:sz="0" w:space="0" w:color="auto"/>
            <w:bottom w:val="none" w:sz="0" w:space="0" w:color="auto"/>
            <w:right w:val="none" w:sz="0" w:space="0" w:color="auto"/>
          </w:divBdr>
          <w:divsChild>
            <w:div w:id="206332368">
              <w:marLeft w:val="0"/>
              <w:marRight w:val="0"/>
              <w:marTop w:val="0"/>
              <w:marBottom w:val="0"/>
              <w:divBdr>
                <w:top w:val="none" w:sz="0" w:space="0" w:color="auto"/>
                <w:left w:val="none" w:sz="0" w:space="0" w:color="auto"/>
                <w:bottom w:val="none" w:sz="0" w:space="0" w:color="auto"/>
                <w:right w:val="none" w:sz="0" w:space="0" w:color="auto"/>
              </w:divBdr>
              <w:divsChild>
                <w:div w:id="276985034">
                  <w:marLeft w:val="0"/>
                  <w:marRight w:val="0"/>
                  <w:marTop w:val="0"/>
                  <w:marBottom w:val="0"/>
                  <w:divBdr>
                    <w:top w:val="none" w:sz="0" w:space="0" w:color="auto"/>
                    <w:left w:val="none" w:sz="0" w:space="0" w:color="auto"/>
                    <w:bottom w:val="none" w:sz="0" w:space="0" w:color="auto"/>
                    <w:right w:val="none" w:sz="0" w:space="0" w:color="auto"/>
                  </w:divBdr>
                  <w:divsChild>
                    <w:div w:id="15633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1619-bursary-fund" TargetMode="External"/><Relationship Id="rId4" Type="http://schemas.openxmlformats.org/officeDocument/2006/relationships/webSettings" Target="webSettings.xml"/><Relationship Id="rId9" Type="http://schemas.openxmlformats.org/officeDocument/2006/relationships/hyperlink" Target="https://www.gov.uk/government/publications/advice-funding-regulations-for-post-16-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Example School 16-19 Bursary Fund Policy 2011/12</vt:lpstr>
    </vt:vector>
  </TitlesOfParts>
  <Company>Slough Borough Council</Company>
  <LinksUpToDate>false</LinksUpToDate>
  <CharactersWithSpaces>9213</CharactersWithSpaces>
  <SharedDoc>false</SharedDoc>
  <HLinks>
    <vt:vector size="18" baseType="variant">
      <vt:variant>
        <vt:i4>2818071</vt:i4>
      </vt:variant>
      <vt:variant>
        <vt:i4>6</vt:i4>
      </vt:variant>
      <vt:variant>
        <vt:i4>0</vt:i4>
      </vt:variant>
      <vt:variant>
        <vt:i4>5</vt:i4>
      </vt:variant>
      <vt:variant>
        <vt:lpwstr>http://www.direct.gov.uk/en/EducationAndLearning/14To19/MoneyToLearn/16to19bursary/DG_066955</vt:lpwstr>
      </vt:variant>
      <vt:variant>
        <vt:lpwstr/>
      </vt:variant>
      <vt:variant>
        <vt:i4>7798836</vt:i4>
      </vt:variant>
      <vt:variant>
        <vt:i4>3</vt:i4>
      </vt:variant>
      <vt:variant>
        <vt:i4>0</vt:i4>
      </vt:variant>
      <vt:variant>
        <vt:i4>5</vt:i4>
      </vt:variant>
      <vt:variant>
        <vt:lpwstr>http://www.education.gov.uk/16to19/studentsupport/a0076147/16-to-19-bursary-frequently-asked-questions</vt:lpwstr>
      </vt:variant>
      <vt:variant>
        <vt:lpwstr/>
      </vt:variant>
      <vt:variant>
        <vt:i4>131149</vt:i4>
      </vt:variant>
      <vt:variant>
        <vt:i4>0</vt:i4>
      </vt:variant>
      <vt:variant>
        <vt:i4>0</vt:i4>
      </vt:variant>
      <vt:variant>
        <vt:i4>5</vt:i4>
      </vt:variant>
      <vt:variant>
        <vt:lpwstr>http://www.ypla.gov.uk/learnersupport/16-19-bursary/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16-19 Bursary Fund Policy 2011/12</dc:title>
  <dc:creator>mbrowne</dc:creator>
  <cp:lastModifiedBy>Ms C Trussell</cp:lastModifiedBy>
  <cp:revision>2</cp:revision>
  <cp:lastPrinted>2016-09-06T15:12:00Z</cp:lastPrinted>
  <dcterms:created xsi:type="dcterms:W3CDTF">2023-10-19T13:56:00Z</dcterms:created>
  <dcterms:modified xsi:type="dcterms:W3CDTF">2023-10-19T13:56:00Z</dcterms:modified>
</cp:coreProperties>
</file>