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AA1E3" w14:textId="77777777" w:rsidR="003320CC" w:rsidRDefault="00F77C5F">
      <w:r>
        <w:rPr>
          <w:b/>
          <w:bCs/>
          <w:sz w:val="36"/>
          <w:szCs w:val="36"/>
        </w:rPr>
        <w:t xml:space="preserve">Drama Unit 1:  Tennessee Williams’ </w:t>
      </w:r>
      <w:r>
        <w:rPr>
          <w:b/>
          <w:bCs/>
          <w:i/>
          <w:iCs/>
          <w:sz w:val="36"/>
          <w:szCs w:val="36"/>
        </w:rPr>
        <w:t xml:space="preserve">A Streetcar Named Desire </w:t>
      </w:r>
      <w:r>
        <w:rPr>
          <w:b/>
          <w:bCs/>
          <w:sz w:val="36"/>
          <w:szCs w:val="36"/>
        </w:rPr>
        <w:t xml:space="preserve">and Shakespeare’s </w:t>
      </w:r>
      <w:r>
        <w:rPr>
          <w:b/>
          <w:bCs/>
          <w:i/>
          <w:iCs/>
          <w:sz w:val="36"/>
          <w:szCs w:val="36"/>
        </w:rPr>
        <w:t>Othello</w:t>
      </w:r>
      <w:r>
        <w:rPr>
          <w:b/>
          <w:bCs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241AA1E3" wp14:editId="241AA1E4">
            <wp:extent cx="935979" cy="1318281"/>
            <wp:effectExtent l="0" t="0" r="0" b="0"/>
            <wp:docPr id="1" name="Picture 5" descr="A Streetcar Named Desire (Student Editions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79" cy="13182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1AA1E4" w14:textId="77777777" w:rsidR="003320CC" w:rsidRDefault="003320CC"/>
    <w:p w14:paraId="241AA1E5" w14:textId="77777777" w:rsidR="003320CC" w:rsidRDefault="00F77C5F">
      <w:r>
        <w:t xml:space="preserve">On </w:t>
      </w:r>
      <w:r>
        <w:rPr>
          <w:b/>
          <w:bCs/>
        </w:rPr>
        <w:t>Microsoft Stream</w:t>
      </w:r>
      <w:r>
        <w:t xml:space="preserve"> (SharePoint) please watch the performance of </w:t>
      </w:r>
      <w:r>
        <w:rPr>
          <w:b/>
          <w:bCs/>
          <w:i/>
          <w:iCs/>
        </w:rPr>
        <w:t xml:space="preserve">A Streetcar Named Desire </w:t>
      </w:r>
      <w:r>
        <w:t xml:space="preserve">and please purchase the above version. </w:t>
      </w:r>
    </w:p>
    <w:p w14:paraId="241AA1E6" w14:textId="77777777" w:rsidR="003320CC" w:rsidRDefault="00F77C5F">
      <w:r>
        <w:t xml:space="preserve">On </w:t>
      </w:r>
      <w:r>
        <w:rPr>
          <w:b/>
          <w:bCs/>
        </w:rPr>
        <w:t>Thursday 21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>
        <w:rPr>
          <w:b/>
          <w:bCs/>
        </w:rPr>
        <w:t>May at 7.00 p.m.</w:t>
      </w:r>
      <w:r>
        <w:t xml:space="preserve"> on YouTube Channel the National Theatre are streaming a performance of </w:t>
      </w:r>
      <w:r>
        <w:rPr>
          <w:b/>
          <w:bCs/>
          <w:i/>
          <w:iCs/>
        </w:rPr>
        <w:t>A Streetcar Named Desire</w:t>
      </w:r>
      <w:r>
        <w:t xml:space="preserve">.  Please watch.  </w:t>
      </w:r>
    </w:p>
    <w:p w14:paraId="241AA1E7" w14:textId="77777777" w:rsidR="003320CC" w:rsidRDefault="003320CC"/>
    <w:p w14:paraId="241AA1E8" w14:textId="77777777" w:rsidR="003320CC" w:rsidRDefault="00F77C5F">
      <w:r>
        <w:tab/>
        <w:t xml:space="preserve">At this point it would be useful for you to consider how you respond to each character as  </w:t>
      </w:r>
    </w:p>
    <w:p w14:paraId="241AA1E9" w14:textId="77777777" w:rsidR="003320CC" w:rsidRDefault="00F77C5F">
      <w:pPr>
        <w:ind w:firstLine="720"/>
      </w:pPr>
      <w:r>
        <w:t>presented.  If we use the terms</w:t>
      </w:r>
      <w:r>
        <w:t xml:space="preserve"> from classical tragedy, how do you respond to the </w:t>
      </w:r>
    </w:p>
    <w:p w14:paraId="241AA1EA" w14:textId="77777777" w:rsidR="003320CC" w:rsidRDefault="00F77C5F">
      <w:pPr>
        <w:ind w:firstLine="720"/>
      </w:pPr>
      <w:r>
        <w:t>protagonist, Blanche, and the antagonist, Stanley?</w:t>
      </w:r>
    </w:p>
    <w:p w14:paraId="241AA1EB" w14:textId="77777777" w:rsidR="003320CC" w:rsidRDefault="003320CC"/>
    <w:p w14:paraId="241AA1EC" w14:textId="77777777" w:rsidR="003320CC" w:rsidRDefault="00F77C5F">
      <w:r>
        <w:t xml:space="preserve">Please purchase a copy of Tennessee Williams’ biography, </w:t>
      </w:r>
      <w:r>
        <w:rPr>
          <w:b/>
          <w:bCs/>
          <w:i/>
          <w:iCs/>
        </w:rPr>
        <w:t>Memoirs</w:t>
      </w:r>
      <w:r>
        <w:t>, and read it.  It is a primary source of information for events that happen in the text</w:t>
      </w:r>
      <w:r>
        <w:t xml:space="preserve">.  </w:t>
      </w:r>
    </w:p>
    <w:p w14:paraId="241AA1ED" w14:textId="77777777" w:rsidR="003320CC" w:rsidRDefault="00F77C5F">
      <w:r>
        <w:t xml:space="preserve">Research and keep detailed notes of how ‘Kitchen-sink drama’ evolved in Britain.  </w:t>
      </w:r>
      <w:r>
        <w:rPr>
          <w:b/>
          <w:bCs/>
          <w:i/>
          <w:iCs/>
        </w:rPr>
        <w:t>A Streetcar Named Desire</w:t>
      </w:r>
      <w:r>
        <w:t xml:space="preserve"> is termed a domestic drama, which was also a cultural shift – like ‘kitchen-sink’ – so a comparison/links to, are very useful.</w:t>
      </w:r>
    </w:p>
    <w:p w14:paraId="241AA1EE" w14:textId="77777777" w:rsidR="003320CC" w:rsidRDefault="003320CC"/>
    <w:p w14:paraId="241AA1EF" w14:textId="77777777" w:rsidR="003320CC" w:rsidRDefault="00F77C5F">
      <w:r>
        <w:t>Context:  You wil</w:t>
      </w:r>
      <w:r>
        <w:t xml:space="preserve">l glean all you need biographically from reading Williams’ </w:t>
      </w:r>
      <w:r>
        <w:rPr>
          <w:b/>
          <w:bCs/>
          <w:i/>
          <w:iCs/>
        </w:rPr>
        <w:t xml:space="preserve">Memoirs.  </w:t>
      </w:r>
      <w:r>
        <w:t xml:space="preserve">Additionally, research and notate copiously: </w:t>
      </w:r>
    </w:p>
    <w:p w14:paraId="241AA1F0" w14:textId="77777777" w:rsidR="003320CC" w:rsidRDefault="00F77C5F">
      <w:r>
        <w:tab/>
        <w:t xml:space="preserve">The </w:t>
      </w:r>
      <w:r>
        <w:rPr>
          <w:b/>
          <w:bCs/>
        </w:rPr>
        <w:t>American Civil War</w:t>
      </w:r>
      <w:r>
        <w:t xml:space="preserve"> and how the Old South emerged into a New South</w:t>
      </w:r>
    </w:p>
    <w:p w14:paraId="241AA1F1" w14:textId="77777777" w:rsidR="003320CC" w:rsidRDefault="00F77C5F">
      <w:pPr>
        <w:ind w:firstLine="720"/>
      </w:pPr>
      <w:r>
        <w:t xml:space="preserve">The </w:t>
      </w:r>
      <w:r>
        <w:rPr>
          <w:b/>
          <w:bCs/>
        </w:rPr>
        <w:t>‘immigrant belt’ of 1940s</w:t>
      </w:r>
      <w:r>
        <w:t xml:space="preserve"> (represented by the L&amp;N tracks in the te</w:t>
      </w:r>
      <w:r>
        <w:t xml:space="preserve">xt)  </w:t>
      </w:r>
    </w:p>
    <w:p w14:paraId="241AA1F2" w14:textId="77777777" w:rsidR="003320CC" w:rsidRDefault="00F77C5F">
      <w:r>
        <w:tab/>
      </w:r>
      <w:r>
        <w:rPr>
          <w:b/>
          <w:bCs/>
        </w:rPr>
        <w:t>New Orleans</w:t>
      </w:r>
      <w:r>
        <w:t xml:space="preserve"> in the 1940s:</w:t>
      </w:r>
    </w:p>
    <w:p w14:paraId="241AA1F3" w14:textId="77777777" w:rsidR="003320CC" w:rsidRDefault="00F77C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Racial mores</w:t>
      </w:r>
    </w:p>
    <w:p w14:paraId="241AA1F4" w14:textId="77777777" w:rsidR="003320CC" w:rsidRDefault="00F77C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Sexual mores </w:t>
      </w:r>
    </w:p>
    <w:p w14:paraId="241AA1F5" w14:textId="77777777" w:rsidR="003320CC" w:rsidRDefault="00F77C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Immigration</w:t>
      </w:r>
    </w:p>
    <w:p w14:paraId="241AA1F6" w14:textId="77777777" w:rsidR="003320CC" w:rsidRDefault="00F77C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Emergence of the new urban proletariat (Marxism)</w:t>
      </w:r>
    </w:p>
    <w:p w14:paraId="241AA1F7" w14:textId="77777777" w:rsidR="003320CC" w:rsidRDefault="00F77C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Women and their societal role </w:t>
      </w:r>
    </w:p>
    <w:p w14:paraId="241AA1F8" w14:textId="77777777" w:rsidR="003320CC" w:rsidRDefault="00F77C5F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lastRenderedPageBreak/>
        <w:t>Districts (the Quarter and the Garden District are mentioned in the text’s exposition)</w:t>
      </w:r>
      <w:r>
        <w:t xml:space="preserve"> </w:t>
      </w:r>
    </w:p>
    <w:p w14:paraId="241AA1F9" w14:textId="77777777" w:rsidR="003320CC" w:rsidRDefault="00F77C5F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Cultural </w:t>
      </w:r>
      <w:r>
        <w:rPr>
          <w:sz w:val="24"/>
          <w:szCs w:val="24"/>
        </w:rPr>
        <w:t>mores and the role of music – ‘The Blue Piano’</w:t>
      </w:r>
      <w:r>
        <w:t xml:space="preserve"> </w:t>
      </w:r>
    </w:p>
    <w:p w14:paraId="241AA1FA" w14:textId="77777777" w:rsidR="003320CC" w:rsidRDefault="003320CC">
      <w:pPr>
        <w:ind w:left="1800"/>
        <w:rPr>
          <w:sz w:val="24"/>
          <w:szCs w:val="24"/>
        </w:rPr>
      </w:pPr>
    </w:p>
    <w:p w14:paraId="241AA1FB" w14:textId="77777777" w:rsidR="003320CC" w:rsidRDefault="00F77C5F">
      <w:r>
        <w:rPr>
          <w:sz w:val="24"/>
          <w:szCs w:val="24"/>
        </w:rPr>
        <w:t xml:space="preserve">For Othello, </w:t>
      </w:r>
      <w:r>
        <w:rPr>
          <w:noProof/>
        </w:rPr>
        <w:drawing>
          <wp:inline distT="0" distB="0" distL="0" distR="0" wp14:anchorId="241AA1E5" wp14:editId="241AA1E6">
            <wp:extent cx="1289047" cy="1689097"/>
            <wp:effectExtent l="0" t="0" r="6353" b="6353"/>
            <wp:docPr id="2" name="Picture 1" descr="Othello (Cambridge School Shakespear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47" cy="16890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purchase this version please and read it.  As with </w:t>
      </w:r>
      <w:r>
        <w:rPr>
          <w:b/>
          <w:bCs/>
          <w:i/>
          <w:iCs/>
          <w:sz w:val="24"/>
          <w:szCs w:val="24"/>
        </w:rPr>
        <w:t xml:space="preserve">A Streetcar Named Desire </w:t>
      </w:r>
      <w:r>
        <w:rPr>
          <w:sz w:val="24"/>
          <w:szCs w:val="24"/>
        </w:rPr>
        <w:t xml:space="preserve">watch a performance of it,  </w:t>
      </w:r>
      <w:r>
        <w:rPr>
          <w:noProof/>
        </w:rPr>
        <w:drawing>
          <wp:inline distT="0" distB="0" distL="0" distR="0" wp14:anchorId="241AA1E7" wp14:editId="241AA1E8">
            <wp:extent cx="1303458" cy="1852418"/>
            <wp:effectExtent l="0" t="0" r="0" b="0"/>
            <wp:docPr id="3" name="Picture 2" descr="Othello [DVD] [1990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458" cy="18524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.  This version should be on Microsoft Stream (SharePoint) very shortly.  </w:t>
      </w:r>
    </w:p>
    <w:p w14:paraId="241AA1FC" w14:textId="77777777" w:rsidR="003320CC" w:rsidRDefault="00F77C5F">
      <w:pPr>
        <w:rPr>
          <w:sz w:val="24"/>
          <w:szCs w:val="24"/>
        </w:rPr>
      </w:pPr>
      <w:r>
        <w:rPr>
          <w:sz w:val="24"/>
          <w:szCs w:val="24"/>
        </w:rPr>
        <w:t>To help you</w:t>
      </w:r>
      <w:r>
        <w:rPr>
          <w:sz w:val="24"/>
          <w:szCs w:val="24"/>
        </w:rPr>
        <w:t xml:space="preserve"> with understanding of the first reading of the text, use a modern version alongside of it (No Fear Shakespeare is one).  Additionally, take copious notes as follows: </w:t>
      </w:r>
    </w:p>
    <w:p w14:paraId="241AA1FD" w14:textId="77777777" w:rsidR="003320CC" w:rsidRDefault="00F77C5F">
      <w:pPr>
        <w:rPr>
          <w:sz w:val="24"/>
          <w:szCs w:val="24"/>
        </w:rPr>
      </w:pPr>
      <w:r>
        <w:rPr>
          <w:sz w:val="24"/>
          <w:szCs w:val="24"/>
        </w:rPr>
        <w:tab/>
        <w:t>England in 1603 and its mores (views/conventions) on:</w:t>
      </w:r>
    </w:p>
    <w:p w14:paraId="241AA1FE" w14:textId="77777777" w:rsidR="003320CC" w:rsidRDefault="00F77C5F">
      <w:pPr>
        <w:pStyle w:val="ListParagraph"/>
        <w:numPr>
          <w:ilvl w:val="0"/>
          <w:numId w:val="2"/>
        </w:numPr>
      </w:pPr>
      <w:r>
        <w:rPr>
          <w:b/>
          <w:bCs/>
          <w:sz w:val="24"/>
          <w:szCs w:val="24"/>
        </w:rPr>
        <w:t>Race.</w:t>
      </w:r>
      <w:r>
        <w:rPr>
          <w:sz w:val="24"/>
          <w:szCs w:val="24"/>
        </w:rPr>
        <w:t xml:space="preserve">  This is the first Shakespe</w:t>
      </w:r>
      <w:r>
        <w:rPr>
          <w:sz w:val="24"/>
          <w:szCs w:val="24"/>
        </w:rPr>
        <w:t>are text to have a protagonist that is non-white in racial terms.  Why is Shakespeare’s protagonist a Moor?  Queen Elizabeth – in 1596 – opined about Moors (Muslim people of NW African descent) ‘</w:t>
      </w:r>
      <w:r>
        <w:rPr>
          <w:i/>
          <w:iCs/>
          <w:sz w:val="24"/>
          <w:szCs w:val="24"/>
        </w:rPr>
        <w:t>there are of late divers blackmoores brought into this realme</w:t>
      </w:r>
      <w:r>
        <w:rPr>
          <w:i/>
          <w:iCs/>
          <w:sz w:val="24"/>
          <w:szCs w:val="24"/>
        </w:rPr>
        <w:t xml:space="preserve">, of which kinde of people there are allready here too manie’.  </w:t>
      </w:r>
      <w:r>
        <w:rPr>
          <w:sz w:val="24"/>
          <w:szCs w:val="24"/>
        </w:rPr>
        <w:t>What societal views, expounded by Elizabeth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here, were there on miscegenation and how xenophobic was Elizabethan/Jacobean England?</w:t>
      </w:r>
    </w:p>
    <w:p w14:paraId="241AA1FF" w14:textId="77777777" w:rsidR="003320CC" w:rsidRDefault="00F77C5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Why did Shakespeare write a </w:t>
      </w:r>
      <w:r>
        <w:rPr>
          <w:b/>
          <w:bCs/>
          <w:sz w:val="24"/>
          <w:szCs w:val="24"/>
        </w:rPr>
        <w:t>domestic tragedy about jealou</w:t>
      </w:r>
      <w:r>
        <w:rPr>
          <w:b/>
          <w:bCs/>
          <w:sz w:val="24"/>
          <w:szCs w:val="24"/>
        </w:rPr>
        <w:t>sy</w:t>
      </w:r>
      <w:r>
        <w:rPr>
          <w:sz w:val="24"/>
          <w:szCs w:val="24"/>
        </w:rPr>
        <w:t>, and then make the husband a Moor?  What is the text’s dramatic premise/s?</w:t>
      </w:r>
    </w:p>
    <w:p w14:paraId="241AA200" w14:textId="77777777" w:rsidR="003320CC" w:rsidRDefault="00F77C5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The Jacobeans and the </w:t>
      </w:r>
      <w:r>
        <w:rPr>
          <w:b/>
          <w:bCs/>
          <w:sz w:val="24"/>
          <w:szCs w:val="24"/>
        </w:rPr>
        <w:t>role of women</w:t>
      </w:r>
      <w:r>
        <w:rPr>
          <w:sz w:val="24"/>
          <w:szCs w:val="24"/>
        </w:rPr>
        <w:t>?  How were they viewed?  Focus your response on your initial views on Desdemona, Emilia and Bianca in the text.</w:t>
      </w:r>
    </w:p>
    <w:p w14:paraId="241AA201" w14:textId="77777777" w:rsidR="003320CC" w:rsidRDefault="00F77C5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King James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(came to the th</w:t>
      </w:r>
      <w:r>
        <w:rPr>
          <w:sz w:val="24"/>
          <w:szCs w:val="24"/>
        </w:rPr>
        <w:t xml:space="preserve">rone in 1603) and </w:t>
      </w:r>
      <w:r>
        <w:rPr>
          <w:b/>
          <w:bCs/>
          <w:sz w:val="24"/>
          <w:szCs w:val="24"/>
        </w:rPr>
        <w:t>the supernatural</w:t>
      </w:r>
      <w:r>
        <w:rPr>
          <w:sz w:val="24"/>
          <w:szCs w:val="24"/>
        </w:rPr>
        <w:t xml:space="preserve"> – his views?</w:t>
      </w:r>
    </w:p>
    <w:p w14:paraId="241AA202" w14:textId="77777777" w:rsidR="003320CC" w:rsidRDefault="00F77C5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 xml:space="preserve">Why does the text open in </w:t>
      </w:r>
      <w:r>
        <w:rPr>
          <w:b/>
          <w:bCs/>
          <w:sz w:val="24"/>
          <w:szCs w:val="24"/>
        </w:rPr>
        <w:t>Venice</w:t>
      </w:r>
      <w:r>
        <w:rPr>
          <w:sz w:val="24"/>
          <w:szCs w:val="24"/>
        </w:rPr>
        <w:t>?  What was this city synonymous with?</w:t>
      </w:r>
    </w:p>
    <w:p w14:paraId="241AA203" w14:textId="77777777" w:rsidR="003320CC" w:rsidRDefault="00F77C5F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lastRenderedPageBreak/>
        <w:t xml:space="preserve">How is </w:t>
      </w:r>
      <w:r>
        <w:rPr>
          <w:b/>
          <w:bCs/>
          <w:sz w:val="24"/>
          <w:szCs w:val="24"/>
        </w:rPr>
        <w:t>Iago’s status</w:t>
      </w:r>
      <w:r>
        <w:rPr>
          <w:sz w:val="24"/>
          <w:szCs w:val="24"/>
        </w:rPr>
        <w:t xml:space="preserve"> as the text’s antagonist presented and what ideas are being explored by Shakespeare here?  He </w:t>
      </w:r>
      <w:r>
        <w:rPr>
          <w:b/>
          <w:bCs/>
          <w:sz w:val="24"/>
          <w:szCs w:val="24"/>
        </w:rPr>
        <w:t>soliloquises</w:t>
      </w:r>
      <w:r>
        <w:rPr>
          <w:sz w:val="24"/>
          <w:szCs w:val="24"/>
        </w:rPr>
        <w:t xml:space="preserve"> first and</w:t>
      </w:r>
      <w:r>
        <w:rPr>
          <w:sz w:val="24"/>
          <w:szCs w:val="24"/>
        </w:rPr>
        <w:t xml:space="preserve"> the most, why as the text’s antagonist and not Othello, as its protagonist.</w:t>
      </w:r>
    </w:p>
    <w:p w14:paraId="241AA204" w14:textId="77777777" w:rsidR="003320CC" w:rsidRDefault="003320CC"/>
    <w:p w14:paraId="241AA205" w14:textId="77777777" w:rsidR="003320CC" w:rsidRDefault="003320CC"/>
    <w:p w14:paraId="241AA206" w14:textId="77777777" w:rsidR="003320CC" w:rsidRDefault="003320CC"/>
    <w:p w14:paraId="241AA207" w14:textId="77777777" w:rsidR="003320CC" w:rsidRDefault="003320CC"/>
    <w:sectPr w:rsidR="003320C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AA1ED" w14:textId="77777777" w:rsidR="00000000" w:rsidRDefault="00F77C5F">
      <w:pPr>
        <w:spacing w:after="0" w:line="240" w:lineRule="auto"/>
      </w:pPr>
      <w:r>
        <w:separator/>
      </w:r>
    </w:p>
  </w:endnote>
  <w:endnote w:type="continuationSeparator" w:id="0">
    <w:p w14:paraId="241AA1EF" w14:textId="77777777" w:rsidR="00000000" w:rsidRDefault="00F7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AA1E9" w14:textId="77777777" w:rsidR="00000000" w:rsidRDefault="00F77C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1AA1EB" w14:textId="77777777" w:rsidR="00000000" w:rsidRDefault="00F7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FF3"/>
    <w:multiLevelType w:val="multilevel"/>
    <w:tmpl w:val="19124C4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" w15:restartNumberingAfterBreak="0">
    <w:nsid w:val="305A1EBA"/>
    <w:multiLevelType w:val="multilevel"/>
    <w:tmpl w:val="F468DDB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20CC"/>
    <w:rsid w:val="003320CC"/>
    <w:rsid w:val="00F7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A1E3"/>
  <w15:docId w15:val="{8807E094-E5F8-4B84-BA3B-4A3050E9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780173EB5E949A04BFB86F31C2899" ma:contentTypeVersion="" ma:contentTypeDescription="Create a new document." ma:contentTypeScope="" ma:versionID="985a8607b18f5be1d2b4c423b2663920">
  <xsd:schema xmlns:xsd="http://www.w3.org/2001/XMLSchema" xmlns:xs="http://www.w3.org/2001/XMLSchema" xmlns:p="http://schemas.microsoft.com/office/2006/metadata/properties" xmlns:ns2="a9a13303-8c93-46a2-8016-9b333f1977b3" xmlns:ns3="87b9d6d8-7e8b-4d60-b544-64035f7b8238" xmlns:ns4="3090a6a4-2e00-4603-ac85-f6719c1526cb" targetNamespace="http://schemas.microsoft.com/office/2006/metadata/properties" ma:root="true" ma:fieldsID="a64cc92d9ec9195666f32e33393cf283" ns2:_="" ns3:_="" ns4:_="">
    <xsd:import namespace="a9a13303-8c93-46a2-8016-9b333f1977b3"/>
    <xsd:import namespace="87b9d6d8-7e8b-4d60-b544-64035f7b8238"/>
    <xsd:import namespace="3090a6a4-2e00-4603-ac85-f6719c1526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13303-8c93-46a2-8016-9b333f1977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d6d8-7e8b-4d60-b544-64035f7b8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a6a4-2e00-4603-ac85-f6719c15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D1D8C-299B-422F-85EB-784E1DBB1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13303-8c93-46a2-8016-9b333f1977b3"/>
    <ds:schemaRef ds:uri="87b9d6d8-7e8b-4d60-b544-64035f7b8238"/>
    <ds:schemaRef ds:uri="3090a6a4-2e00-4603-ac85-f6719c152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7E8E1-CF06-4837-8A3C-1E9EBE53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68918-50D0-4869-BEFE-FDE34D93A6E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87b9d6d8-7e8b-4d60-b544-64035f7b8238"/>
    <ds:schemaRef ds:uri="http://purl.org/dc/elements/1.1/"/>
    <ds:schemaRef ds:uri="3090a6a4-2e00-4603-ac85-f6719c1526cb"/>
    <ds:schemaRef ds:uri="http://schemas.microsoft.com/office/infopath/2007/PartnerControls"/>
    <ds:schemaRef ds:uri="http://schemas.openxmlformats.org/package/2006/metadata/core-properties"/>
    <ds:schemaRef ds:uri="a9a13303-8c93-46a2-8016-9b333f1977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O'Sullivan-Dale</dc:creator>
  <dc:description/>
  <cp:lastModifiedBy>Helen Jordan</cp:lastModifiedBy>
  <cp:revision>2</cp:revision>
  <dcterms:created xsi:type="dcterms:W3CDTF">2020-05-20T11:15:00Z</dcterms:created>
  <dcterms:modified xsi:type="dcterms:W3CDTF">2020-05-20T11:15:00Z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0x01010013A780173EB5E949A04BFB86F31C2899</vt:lpwstr>
  </property>
</Properties>
</file>